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F751" w14:textId="77777777" w:rsidR="002122A7" w:rsidRDefault="002122A7" w:rsidP="002122A7">
      <w:pPr>
        <w:pStyle w:val="Title"/>
      </w:pPr>
      <w:bookmarkStart w:id="0" w:name="_heading=h.gjdgxs" w:colFirst="0" w:colLast="0"/>
      <w:bookmarkEnd w:id="0"/>
      <w:r>
        <w:t>Card Sort - Social Studies</w:t>
      </w:r>
    </w:p>
    <w:tbl>
      <w:tblPr>
        <w:tblW w:w="9725" w:type="dxa"/>
        <w:tblInd w:w="-15" w:type="dxa"/>
        <w:tblBorders>
          <w:top w:val="dashed" w:sz="12" w:space="0" w:color="3E5C61"/>
          <w:left w:val="dashed" w:sz="12" w:space="0" w:color="3E5C61"/>
          <w:bottom w:val="dashed" w:sz="12" w:space="0" w:color="3E5C61"/>
          <w:right w:val="dashed" w:sz="12" w:space="0" w:color="3E5C61"/>
          <w:insideH w:val="dashed" w:sz="12" w:space="0" w:color="3E5C61"/>
          <w:insideV w:val="dashed" w:sz="12" w:space="0" w:color="3E5C61"/>
        </w:tblBorders>
        <w:tblLayout w:type="fixed"/>
        <w:tblLook w:val="0400" w:firstRow="0" w:lastRow="0" w:firstColumn="0" w:lastColumn="0" w:noHBand="0" w:noVBand="1"/>
      </w:tblPr>
      <w:tblGrid>
        <w:gridCol w:w="3241"/>
        <w:gridCol w:w="3242"/>
        <w:gridCol w:w="3242"/>
      </w:tblGrid>
      <w:tr w:rsidR="002122A7" w14:paraId="2A7EB0BA" w14:textId="77777777" w:rsidTr="002122A7">
        <w:trPr>
          <w:trHeight w:val="2160"/>
        </w:trPr>
        <w:tc>
          <w:tcPr>
            <w:tcW w:w="3241"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3D558769" w14:textId="77777777" w:rsidR="002122A7" w:rsidRDefault="002122A7" w:rsidP="00B54154">
            <w:pPr>
              <w:jc w:val="center"/>
              <w:rPr>
                <w:sz w:val="22"/>
                <w:szCs w:val="22"/>
              </w:rPr>
            </w:pPr>
            <w:r>
              <w:rPr>
                <w:sz w:val="22"/>
                <w:szCs w:val="22"/>
              </w:rPr>
              <w:t>Students will answer the question "What are examples or forms of resistance?" as a Bell Ringer.</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1538AEB3" w14:textId="77777777" w:rsidR="002122A7" w:rsidRDefault="002122A7" w:rsidP="00B54154">
            <w:pPr>
              <w:jc w:val="center"/>
              <w:rPr>
                <w:sz w:val="22"/>
                <w:szCs w:val="22"/>
              </w:rPr>
            </w:pPr>
            <w:r>
              <w:rPr>
                <w:b/>
                <w:color w:val="000000"/>
                <w:sz w:val="22"/>
                <w:szCs w:val="22"/>
              </w:rPr>
              <w:t>Engage</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3A92BD8E" w14:textId="77777777" w:rsidR="002122A7" w:rsidRDefault="002122A7" w:rsidP="00B54154">
            <w:pPr>
              <w:jc w:val="center"/>
              <w:rPr>
                <w:i/>
                <w:sz w:val="22"/>
                <w:szCs w:val="22"/>
              </w:rPr>
            </w:pPr>
            <w:r>
              <w:rPr>
                <w:i/>
                <w:color w:val="000000"/>
                <w:sz w:val="22"/>
                <w:szCs w:val="22"/>
              </w:rPr>
              <w:t>Capture interest and establish prior knowledge.</w:t>
            </w:r>
          </w:p>
        </w:tc>
      </w:tr>
      <w:tr w:rsidR="002122A7" w14:paraId="2FE8DD1F" w14:textId="77777777" w:rsidTr="002122A7">
        <w:trPr>
          <w:trHeight w:val="2160"/>
        </w:trPr>
        <w:tc>
          <w:tcPr>
            <w:tcW w:w="3241"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594E95A1" w14:textId="77777777" w:rsidR="002122A7" w:rsidRDefault="002122A7" w:rsidP="00B54154">
            <w:pPr>
              <w:jc w:val="center"/>
              <w:rPr>
                <w:sz w:val="22"/>
                <w:szCs w:val="22"/>
              </w:rPr>
            </w:pPr>
            <w:r>
              <w:rPr>
                <w:sz w:val="22"/>
                <w:szCs w:val="22"/>
              </w:rPr>
              <w:t xml:space="preserve">Students will </w:t>
            </w:r>
            <w:proofErr w:type="gramStart"/>
            <w:r>
              <w:rPr>
                <w:sz w:val="22"/>
                <w:szCs w:val="22"/>
              </w:rPr>
              <w:t>Why-Light</w:t>
            </w:r>
            <w:proofErr w:type="gramEnd"/>
            <w:r>
              <w:rPr>
                <w:sz w:val="22"/>
                <w:szCs w:val="22"/>
              </w:rPr>
              <w:t xml:space="preserve"> an excerpt of Patrick Henry's speech "Give Me Liberty or Give Me Death" and examine Paul's Revere's "Engraving of the Boston Massacre." </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36CF14F6" w14:textId="77777777" w:rsidR="002122A7" w:rsidRDefault="002122A7" w:rsidP="00B54154">
            <w:pPr>
              <w:jc w:val="center"/>
              <w:rPr>
                <w:sz w:val="22"/>
                <w:szCs w:val="22"/>
              </w:rPr>
            </w:pPr>
            <w:r>
              <w:rPr>
                <w:b/>
                <w:color w:val="000000"/>
                <w:sz w:val="22"/>
                <w:szCs w:val="22"/>
              </w:rPr>
              <w:t>Explore</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4163E22E" w14:textId="77777777" w:rsidR="002122A7" w:rsidRDefault="002122A7" w:rsidP="00B54154">
            <w:pPr>
              <w:jc w:val="center"/>
              <w:rPr>
                <w:i/>
                <w:sz w:val="22"/>
                <w:szCs w:val="22"/>
              </w:rPr>
            </w:pPr>
            <w:r>
              <w:rPr>
                <w:i/>
                <w:color w:val="000000"/>
                <w:sz w:val="22"/>
                <w:szCs w:val="22"/>
              </w:rPr>
              <w:t>Construct knowledge through questioning and active engagement in a learning task.</w:t>
            </w:r>
          </w:p>
        </w:tc>
      </w:tr>
      <w:tr w:rsidR="002122A7" w14:paraId="11012666" w14:textId="77777777" w:rsidTr="002122A7">
        <w:trPr>
          <w:trHeight w:val="2160"/>
        </w:trPr>
        <w:tc>
          <w:tcPr>
            <w:tcW w:w="3241"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1377C302" w14:textId="77777777" w:rsidR="002122A7" w:rsidRDefault="002122A7" w:rsidP="00B54154">
            <w:pPr>
              <w:jc w:val="center"/>
              <w:rPr>
                <w:sz w:val="20"/>
                <w:szCs w:val="20"/>
              </w:rPr>
            </w:pPr>
            <w:r>
              <w:rPr>
                <w:sz w:val="20"/>
                <w:szCs w:val="20"/>
              </w:rPr>
              <w:t xml:space="preserve">Students will generate open-ended and thought-provoking questions about the colonist use of resistance techniques and their impact on the relationship between Britain and the Colonies as well as the Loyalists and Patriots. Students will use the given texts, "Give Me Liberty or Give Me Death" excerpt and the "Engraving of the Boston Massacre," to draw from. </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7480E7E9" w14:textId="77777777" w:rsidR="002122A7" w:rsidRDefault="002122A7" w:rsidP="00B54154">
            <w:pPr>
              <w:jc w:val="center"/>
              <w:rPr>
                <w:sz w:val="22"/>
                <w:szCs w:val="22"/>
              </w:rPr>
            </w:pPr>
            <w:r>
              <w:rPr>
                <w:b/>
                <w:color w:val="000000"/>
                <w:sz w:val="22"/>
                <w:szCs w:val="22"/>
              </w:rPr>
              <w:t>Explain</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104DBABA" w14:textId="77777777" w:rsidR="002122A7" w:rsidRDefault="002122A7" w:rsidP="00B54154">
            <w:pPr>
              <w:jc w:val="center"/>
              <w:rPr>
                <w:i/>
                <w:sz w:val="22"/>
                <w:szCs w:val="22"/>
              </w:rPr>
            </w:pPr>
            <w:r>
              <w:rPr>
                <w:i/>
                <w:color w:val="000000"/>
                <w:sz w:val="22"/>
                <w:szCs w:val="22"/>
              </w:rPr>
              <w:t>Interpret, clarify, and refine learning.</w:t>
            </w:r>
          </w:p>
        </w:tc>
      </w:tr>
      <w:tr w:rsidR="002122A7" w14:paraId="36FD6602" w14:textId="77777777" w:rsidTr="002122A7">
        <w:trPr>
          <w:trHeight w:val="2160"/>
        </w:trPr>
        <w:tc>
          <w:tcPr>
            <w:tcW w:w="3241"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742ACCB3" w14:textId="77777777" w:rsidR="002122A7" w:rsidRDefault="002122A7" w:rsidP="00B54154">
            <w:pPr>
              <w:jc w:val="center"/>
              <w:rPr>
                <w:sz w:val="22"/>
                <w:szCs w:val="22"/>
              </w:rPr>
            </w:pPr>
            <w:r>
              <w:rPr>
                <w:sz w:val="22"/>
                <w:szCs w:val="22"/>
              </w:rPr>
              <w:t>Students will participate in a Socratic seminar about colonial resistance using the "Engraving of the Boston Massacre" and an excerpt of "Give Me Liberty or Give Me Death."</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28FBF154" w14:textId="77777777" w:rsidR="002122A7" w:rsidRDefault="002122A7" w:rsidP="00B54154">
            <w:pPr>
              <w:jc w:val="center"/>
              <w:rPr>
                <w:sz w:val="22"/>
                <w:szCs w:val="22"/>
              </w:rPr>
            </w:pPr>
            <w:r>
              <w:rPr>
                <w:b/>
                <w:color w:val="000000"/>
                <w:sz w:val="22"/>
                <w:szCs w:val="22"/>
              </w:rPr>
              <w:t>Extend</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6465F88F" w14:textId="77777777" w:rsidR="002122A7" w:rsidRDefault="002122A7" w:rsidP="00B54154">
            <w:pPr>
              <w:jc w:val="center"/>
              <w:rPr>
                <w:i/>
                <w:sz w:val="22"/>
                <w:szCs w:val="22"/>
              </w:rPr>
            </w:pPr>
            <w:r>
              <w:rPr>
                <w:i/>
                <w:color w:val="000000"/>
                <w:sz w:val="22"/>
                <w:szCs w:val="22"/>
              </w:rPr>
              <w:t>Apply and generalize learning.</w:t>
            </w:r>
          </w:p>
        </w:tc>
      </w:tr>
      <w:tr w:rsidR="002122A7" w14:paraId="6B1F9C3C" w14:textId="77777777" w:rsidTr="002122A7">
        <w:trPr>
          <w:trHeight w:val="2160"/>
        </w:trPr>
        <w:tc>
          <w:tcPr>
            <w:tcW w:w="3241"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323F2F52" w14:textId="77777777" w:rsidR="002122A7" w:rsidRDefault="002122A7" w:rsidP="00B54154">
            <w:pPr>
              <w:jc w:val="center"/>
              <w:rPr>
                <w:sz w:val="22"/>
                <w:szCs w:val="22"/>
              </w:rPr>
            </w:pPr>
            <w:r>
              <w:rPr>
                <w:sz w:val="22"/>
                <w:szCs w:val="22"/>
              </w:rPr>
              <w:t>Students will answer reflection questions about colonial resistance and connect the content and discussion to their current lives/world.</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3D073967" w14:textId="77777777" w:rsidR="002122A7" w:rsidRDefault="002122A7" w:rsidP="00B54154">
            <w:pPr>
              <w:jc w:val="center"/>
              <w:rPr>
                <w:sz w:val="22"/>
                <w:szCs w:val="22"/>
              </w:rPr>
            </w:pPr>
            <w:r>
              <w:rPr>
                <w:b/>
                <w:color w:val="000000"/>
                <w:sz w:val="22"/>
                <w:szCs w:val="22"/>
              </w:rPr>
              <w:t>Evaluate</w:t>
            </w:r>
          </w:p>
        </w:tc>
        <w:tc>
          <w:tcPr>
            <w:tcW w:w="3242"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shd w:val="clear" w:color="auto" w:fill="FFFFFF"/>
            <w:vAlign w:val="center"/>
          </w:tcPr>
          <w:p w14:paraId="5931EB60" w14:textId="77777777" w:rsidR="002122A7" w:rsidRDefault="002122A7" w:rsidP="00B54154">
            <w:pPr>
              <w:jc w:val="center"/>
              <w:rPr>
                <w:i/>
                <w:sz w:val="22"/>
                <w:szCs w:val="22"/>
              </w:rPr>
            </w:pPr>
            <w:r>
              <w:rPr>
                <w:i/>
                <w:color w:val="000000"/>
                <w:sz w:val="22"/>
                <w:szCs w:val="22"/>
              </w:rPr>
              <w:t>Assess learning.</w:t>
            </w:r>
          </w:p>
        </w:tc>
      </w:tr>
    </w:tbl>
    <w:p w14:paraId="2F1EA119" w14:textId="77777777" w:rsidR="001B5BA6" w:rsidRPr="002122A7" w:rsidRDefault="001B5BA6" w:rsidP="002122A7"/>
    <w:sectPr w:rsidR="001B5BA6" w:rsidRPr="002122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B767" w14:textId="77777777" w:rsidR="00B46C4E" w:rsidRDefault="00B46C4E" w:rsidP="00DC1CA0">
      <w:r>
        <w:separator/>
      </w:r>
    </w:p>
  </w:endnote>
  <w:endnote w:type="continuationSeparator" w:id="0">
    <w:p w14:paraId="6BD6534A" w14:textId="77777777" w:rsidR="00B46C4E" w:rsidRDefault="00B46C4E"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88F6"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1872EB05" w14:textId="32555121" w:rsidR="009F0B2E" w:rsidRPr="008C5074" w:rsidRDefault="002122A7" w:rsidP="008C5074">
                          <w:pPr>
                            <w:pStyle w:val="Footer"/>
                          </w:pPr>
                          <w:r>
                            <w:t>creating 5e lessons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1872EB05" w14:textId="32555121" w:rsidR="009F0B2E" w:rsidRPr="008C5074" w:rsidRDefault="002122A7" w:rsidP="008C5074">
                    <w:pPr>
                      <w:pStyle w:val="Footer"/>
                    </w:pPr>
                    <w:r>
                      <w:t>creating 5e lessons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9B3B" w14:textId="77777777" w:rsidR="00B46C4E" w:rsidRDefault="00B46C4E" w:rsidP="00DC1CA0">
      <w:r>
        <w:separator/>
      </w:r>
    </w:p>
  </w:footnote>
  <w:footnote w:type="continuationSeparator" w:id="0">
    <w:p w14:paraId="198F45AE" w14:textId="77777777" w:rsidR="00B46C4E" w:rsidRDefault="00B46C4E"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A7"/>
    <w:rsid w:val="00072D23"/>
    <w:rsid w:val="000C7623"/>
    <w:rsid w:val="001B5BA6"/>
    <w:rsid w:val="001C5AFC"/>
    <w:rsid w:val="002040D8"/>
    <w:rsid w:val="002122A7"/>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46C4E"/>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ED5A89"/>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1887"/>
  <w15:chartTrackingRefBased/>
  <w15:docId w15:val="{80867512-2802-4AAD-9525-66898590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2122A7"/>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asciiTheme="minorHAnsi" w:eastAsia="Times New Roman" w:hAnsiTheme="minorHAnsi" w:cstheme="minorBidi"/>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rFonts w:asciiTheme="minorHAnsi" w:eastAsiaTheme="minorHAnsi" w:hAnsiTheme="minorHAnsi" w:cstheme="minorBidi"/>
      <w:i/>
      <w:iCs/>
      <w:color w:val="971D20" w:themeColor="accent3"/>
      <w:kern w:val="2"/>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asciiTheme="minorHAnsi" w:eastAsiaTheme="minorHAnsi" w:hAnsiTheme="minorHAnsi" w:cstheme="minorBidi"/>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asciiTheme="minorHAnsi" w:eastAsiaTheme="minorHAnsi" w:hAnsiTheme="minorHAnsi" w:cstheme="minorBidi"/>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rFonts w:asciiTheme="minorHAnsi" w:eastAsiaTheme="minorHAnsi" w:hAnsiTheme="minorHAnsi" w:cstheme="minorBidi"/>
      <w:b/>
      <w:bCs/>
      <w:caps/>
      <w:kern w:val="2"/>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spacing w:after="160" w:line="278" w:lineRule="auto"/>
      <w:ind w:left="720"/>
    </w:pPr>
    <w:rPr>
      <w:rFonts w:asciiTheme="minorHAnsi" w:eastAsiaTheme="minorHAnsi" w:hAnsiTheme="minorHAnsi" w:cstheme="minorBidi"/>
      <w:i/>
      <w:kern w:val="2"/>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AnswerKey">
    <w:name w:val="Answer Key"/>
    <w:basedOn w:val="Normal"/>
    <w:qFormat/>
    <w:rsid w:val="00E26CEB"/>
    <w:pPr>
      <w:spacing w:after="160" w:line="278" w:lineRule="auto"/>
    </w:pPr>
    <w:rPr>
      <w:rFonts w:asciiTheme="minorHAnsi" w:eastAsiaTheme="minorHAnsi" w:hAnsiTheme="minorHAnsi" w:cstheme="minorBidi"/>
      <w:color w:val="D30F7F" w:themeColor="accent5"/>
      <w:kern w:val="2"/>
      <w14:ligatures w14:val="standardContextual"/>
    </w:rPr>
  </w:style>
  <w:style w:type="paragraph" w:styleId="BodyText">
    <w:name w:val="Body Text"/>
    <w:basedOn w:val="Normal"/>
    <w:link w:val="BodyTextChar"/>
    <w:uiPriority w:val="99"/>
    <w:semiHidden/>
    <w:unhideWhenUsed/>
    <w:rsid w:val="002122A7"/>
  </w:style>
  <w:style w:type="character" w:customStyle="1" w:styleId="BodyTextChar">
    <w:name w:val="Body Text Char"/>
    <w:basedOn w:val="DefaultParagraphFont"/>
    <w:link w:val="BodyText"/>
    <w:uiPriority w:val="99"/>
    <w:semiHidden/>
    <w:rsid w:val="002122A7"/>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1</Pages>
  <Words>182</Words>
  <Characters>1036</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5E Lessons</dc:title>
  <dc:subject/>
  <dc:creator>K20Center@groups.ou.edu</dc:creator>
  <cp:keywords/>
  <dc:description/>
  <cp:lastModifiedBy>Lieu, Mary</cp:lastModifiedBy>
  <cp:revision>1</cp:revision>
  <dcterms:created xsi:type="dcterms:W3CDTF">2026-04-16T18:43:00Z</dcterms:created>
  <dcterms:modified xsi:type="dcterms:W3CDTF">2026-04-16T18:46:00Z</dcterms:modified>
  <cp:category/>
</cp:coreProperties>
</file>