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BBB6F8" w14:textId="1042AE8D" w:rsidR="00BB30EA" w:rsidRPr="00B56430" w:rsidRDefault="00B56430" w:rsidP="00BB30EA">
      <w:pPr>
        <w:pStyle w:val="Heading1"/>
        <w:rPr>
          <w:color w:val="000000" w:themeColor="text1"/>
          <w:sz w:val="40"/>
          <w:szCs w:val="40"/>
        </w:rPr>
      </w:pPr>
      <w:r w:rsidRPr="00B56430">
        <w:rPr>
          <w:color w:val="000000" w:themeColor="text1"/>
          <w:sz w:val="32"/>
          <w:szCs w:val="32"/>
        </w:rPr>
        <w:t>COLOREA SEGÚN EL NÚMERO</w:t>
      </w:r>
    </w:p>
    <w:p w14:paraId="065A38D9" w14:textId="77777777" w:rsidR="00BB30EA" w:rsidRPr="00B56430" w:rsidRDefault="00BB30EA" w:rsidP="00BB30EA">
      <w:pPr>
        <w:pStyle w:val="Heading1"/>
        <w:rPr>
          <w:color w:val="943634" w:themeColor="accent2" w:themeShade="BF"/>
        </w:rPr>
      </w:pPr>
    </w:p>
    <w:p w14:paraId="6F176379" w14:textId="7CC24EDE" w:rsidR="00B56430" w:rsidRPr="00B56430" w:rsidRDefault="00B56430" w:rsidP="00B56430">
      <w:pPr>
        <w:pStyle w:val="Heading3"/>
        <w:rPr>
          <w:b/>
          <w:bCs/>
          <w:i w:val="0"/>
          <w:iCs w:val="0"/>
          <w:color w:val="943634" w:themeColor="accent2" w:themeShade="BF"/>
          <w:sz w:val="24"/>
          <w:szCs w:val="24"/>
        </w:rPr>
      </w:pPr>
      <w:proofErr w:type="spellStart"/>
      <w:r w:rsidRPr="00B56430">
        <w:rPr>
          <w:b/>
          <w:bCs/>
          <w:i w:val="0"/>
          <w:iCs w:val="0"/>
          <w:color w:val="943634" w:themeColor="accent2" w:themeShade="BF"/>
          <w:sz w:val="24"/>
          <w:szCs w:val="24"/>
        </w:rPr>
        <w:t>Preguntas</w:t>
      </w:r>
      <w:proofErr w:type="spellEnd"/>
      <w:r w:rsidRPr="00B56430">
        <w:rPr>
          <w:b/>
          <w:bCs/>
          <w:i w:val="0"/>
          <w:iCs w:val="0"/>
          <w:color w:val="943634" w:themeColor="accent2" w:themeShade="BF"/>
          <w:sz w:val="24"/>
          <w:szCs w:val="24"/>
        </w:rPr>
        <w:t xml:space="preserve"> de </w:t>
      </w:r>
      <w:proofErr w:type="spellStart"/>
      <w:r w:rsidRPr="00B56430">
        <w:rPr>
          <w:b/>
          <w:bCs/>
          <w:i w:val="0"/>
          <w:iCs w:val="0"/>
          <w:color w:val="943634" w:themeColor="accent2" w:themeShade="BF"/>
          <w:sz w:val="24"/>
          <w:szCs w:val="24"/>
        </w:rPr>
        <w:t>R</w:t>
      </w:r>
      <w:r w:rsidRPr="00B56430">
        <w:rPr>
          <w:b/>
          <w:bCs/>
          <w:i w:val="0"/>
          <w:iCs w:val="0"/>
          <w:color w:val="943634" w:themeColor="accent2" w:themeShade="BF"/>
          <w:sz w:val="24"/>
          <w:szCs w:val="24"/>
        </w:rPr>
        <w:t>eflexión</w:t>
      </w:r>
      <w:proofErr w:type="spellEnd"/>
    </w:p>
    <w:p w14:paraId="1A7FC924" w14:textId="66790363" w:rsidR="00BB30EA" w:rsidRPr="00B56430" w:rsidRDefault="00B56430" w:rsidP="00BB30EA">
      <w:pPr>
        <w:pStyle w:val="Heading2"/>
        <w:rPr>
          <w:color w:val="943634" w:themeColor="accent2" w:themeShade="BF"/>
        </w:rPr>
      </w:pPr>
      <w:bookmarkStart w:id="0" w:name="_heading=h.5wu5an7gzv6o" w:colFirst="0" w:colLast="0"/>
      <w:bookmarkEnd w:id="0"/>
      <w:proofErr w:type="spellStart"/>
      <w:r w:rsidRPr="00B56430">
        <w:rPr>
          <w:color w:val="943634" w:themeColor="accent2" w:themeShade="BF"/>
        </w:rPr>
        <w:t>Después</w:t>
      </w:r>
      <w:proofErr w:type="spellEnd"/>
      <w:r w:rsidRPr="00B56430">
        <w:rPr>
          <w:color w:val="943634" w:themeColor="accent2" w:themeShade="BF"/>
        </w:rPr>
        <w:t xml:space="preserve"> de la </w:t>
      </w:r>
      <w:proofErr w:type="spellStart"/>
      <w:r w:rsidRPr="00B56430">
        <w:rPr>
          <w:color w:val="943634" w:themeColor="accent2" w:themeShade="BF"/>
        </w:rPr>
        <w:t>primera</w:t>
      </w:r>
      <w:proofErr w:type="spellEnd"/>
      <w:r w:rsidRPr="00B56430">
        <w:rPr>
          <w:color w:val="943634" w:themeColor="accent2" w:themeShade="BF"/>
        </w:rPr>
        <w:t xml:space="preserve"> </w:t>
      </w:r>
      <w:proofErr w:type="spellStart"/>
      <w:r w:rsidRPr="00B56430">
        <w:rPr>
          <w:color w:val="943634" w:themeColor="accent2" w:themeShade="BF"/>
        </w:rPr>
        <w:t>ronda</w:t>
      </w:r>
      <w:proofErr w:type="spellEnd"/>
    </w:p>
    <w:p w14:paraId="33542F2A" w14:textId="4DDED3FD" w:rsidR="00BB30EA" w:rsidRDefault="00B56430" w:rsidP="00BB30EA">
      <w:pPr>
        <w:numPr>
          <w:ilvl w:val="0"/>
          <w:numId w:val="6"/>
        </w:numPr>
      </w:pPr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fue</w:t>
      </w:r>
      <w:proofErr w:type="spellEnd"/>
      <w:r>
        <w:t xml:space="preserve"> lo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difícil</w:t>
      </w:r>
      <w:proofErr w:type="spellEnd"/>
      <w:r>
        <w:t xml:space="preserve"> de </w:t>
      </w:r>
      <w:proofErr w:type="spellStart"/>
      <w:r>
        <w:t>completar</w:t>
      </w:r>
      <w:proofErr w:type="spellEnd"/>
      <w:r>
        <w:t xml:space="preserve"> la </w:t>
      </w:r>
      <w:proofErr w:type="spellStart"/>
      <w:r>
        <w:t>actividad</w:t>
      </w:r>
      <w:proofErr w:type="spellEnd"/>
      <w:r>
        <w:t xml:space="preserve"> la </w:t>
      </w:r>
      <w:proofErr w:type="spellStart"/>
      <w:r>
        <w:t>primera</w:t>
      </w:r>
      <w:proofErr w:type="spellEnd"/>
      <w:r>
        <w:t xml:space="preserve"> </w:t>
      </w:r>
      <w:proofErr w:type="spellStart"/>
      <w:r>
        <w:t>vez</w:t>
      </w:r>
      <w:proofErr w:type="spellEnd"/>
      <w:r>
        <w:t>?</w:t>
      </w:r>
    </w:p>
    <w:p w14:paraId="3FA223DE" w14:textId="665AD143" w:rsidR="00BB30EA" w:rsidRDefault="00B56430" w:rsidP="00BB30EA">
      <w:pPr>
        <w:numPr>
          <w:ilvl w:val="0"/>
          <w:numId w:val="6"/>
        </w:numPr>
      </w:pPr>
      <w:r>
        <w:t xml:space="preserve">Al </w:t>
      </w:r>
      <w:proofErr w:type="spellStart"/>
      <w:r>
        <w:t>observar</w:t>
      </w:r>
      <w:proofErr w:type="spellEnd"/>
      <w:r>
        <w:t xml:space="preserve"> el </w:t>
      </w:r>
      <w:proofErr w:type="spellStart"/>
      <w:r>
        <w:t>papel</w:t>
      </w:r>
      <w:proofErr w:type="spellEnd"/>
      <w:r>
        <w:t>, 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notas</w:t>
      </w:r>
      <w:proofErr w:type="spellEnd"/>
      <w:r>
        <w:t>?</w:t>
      </w:r>
    </w:p>
    <w:p w14:paraId="4A46CBAC" w14:textId="40871779" w:rsidR="00BB30EA" w:rsidRDefault="00B56430" w:rsidP="00BB30EA">
      <w:pPr>
        <w:numPr>
          <w:ilvl w:val="0"/>
          <w:numId w:val="6"/>
        </w:numPr>
      </w:pPr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estrategia</w:t>
      </w:r>
      <w:proofErr w:type="spellEnd"/>
      <w:r>
        <w:t xml:space="preserve"> </w:t>
      </w:r>
      <w:proofErr w:type="spellStart"/>
      <w:r>
        <w:t>utilizarás</w:t>
      </w:r>
      <w:proofErr w:type="spellEnd"/>
      <w:r>
        <w:t xml:space="preserve"> para </w:t>
      </w:r>
      <w:proofErr w:type="spellStart"/>
      <w:r>
        <w:t>mejorar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desempeño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próxima</w:t>
      </w:r>
      <w:proofErr w:type="spellEnd"/>
      <w:r>
        <w:t xml:space="preserve"> </w:t>
      </w:r>
      <w:proofErr w:type="spellStart"/>
      <w:r>
        <w:t>ronda</w:t>
      </w:r>
      <w:proofErr w:type="spellEnd"/>
      <w:r>
        <w:t>?</w:t>
      </w:r>
    </w:p>
    <w:p w14:paraId="19005F07" w14:textId="30641236" w:rsidR="00BB30EA" w:rsidRDefault="00B56430" w:rsidP="00BB30EA">
      <w:pPr>
        <w:pStyle w:val="Heading2"/>
      </w:pPr>
      <w:bookmarkStart w:id="1" w:name="_heading=h.qxu88d8j0nyw" w:colFirst="0" w:colLast="0"/>
      <w:bookmarkEnd w:id="1"/>
      <w:proofErr w:type="spellStart"/>
      <w:r>
        <w:t>Después</w:t>
      </w:r>
      <w:proofErr w:type="spellEnd"/>
      <w:r>
        <w:t xml:space="preserve"> de la </w:t>
      </w:r>
      <w:proofErr w:type="spellStart"/>
      <w:r>
        <w:t>segunda</w:t>
      </w:r>
      <w:proofErr w:type="spellEnd"/>
      <w:r>
        <w:t xml:space="preserve"> </w:t>
      </w:r>
      <w:proofErr w:type="spellStart"/>
      <w:r>
        <w:t>ronda</w:t>
      </w:r>
      <w:proofErr w:type="spellEnd"/>
    </w:p>
    <w:p w14:paraId="4253047B" w14:textId="733D1B03" w:rsidR="00BB30EA" w:rsidRPr="00B56430" w:rsidRDefault="00B56430" w:rsidP="00B56430">
      <w:pPr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</w:rPr>
      </w:pPr>
      <w:r>
        <w:t>¿</w:t>
      </w:r>
      <w:proofErr w:type="spellStart"/>
      <w:r w:rsidRPr="00B56430">
        <w:rPr>
          <w:rFonts w:asciiTheme="majorHAnsi" w:hAnsiTheme="majorHAnsi" w:cstheme="majorHAnsi"/>
        </w:rPr>
        <w:t>Qué</w:t>
      </w:r>
      <w:proofErr w:type="spellEnd"/>
      <w:r w:rsidRPr="00B56430">
        <w:rPr>
          <w:rFonts w:asciiTheme="majorHAnsi" w:hAnsiTheme="majorHAnsi" w:cstheme="majorHAnsi"/>
        </w:rPr>
        <w:t xml:space="preserve"> </w:t>
      </w:r>
      <w:proofErr w:type="spellStart"/>
      <w:r w:rsidRPr="00B56430">
        <w:rPr>
          <w:rFonts w:asciiTheme="majorHAnsi" w:hAnsiTheme="majorHAnsi" w:cstheme="majorHAnsi"/>
        </w:rPr>
        <w:t>estrategias</w:t>
      </w:r>
      <w:proofErr w:type="spellEnd"/>
      <w:r w:rsidRPr="00B56430">
        <w:rPr>
          <w:rFonts w:asciiTheme="majorHAnsi" w:hAnsiTheme="majorHAnsi" w:cstheme="majorHAnsi"/>
        </w:rPr>
        <w:t xml:space="preserve"> </w:t>
      </w:r>
      <w:proofErr w:type="spellStart"/>
      <w:r w:rsidRPr="00B56430">
        <w:rPr>
          <w:rFonts w:asciiTheme="majorHAnsi" w:hAnsiTheme="majorHAnsi" w:cstheme="majorHAnsi"/>
        </w:rPr>
        <w:t>ayudaron</w:t>
      </w:r>
      <w:proofErr w:type="spellEnd"/>
      <w:r w:rsidRPr="00B56430">
        <w:rPr>
          <w:rFonts w:asciiTheme="majorHAnsi" w:hAnsiTheme="majorHAnsi" w:cstheme="majorHAnsi"/>
        </w:rPr>
        <w:t xml:space="preserve"> a </w:t>
      </w:r>
      <w:proofErr w:type="spellStart"/>
      <w:r w:rsidRPr="00B56430">
        <w:rPr>
          <w:rFonts w:asciiTheme="majorHAnsi" w:hAnsiTheme="majorHAnsi" w:cstheme="majorHAnsi"/>
        </w:rPr>
        <w:t>tu</w:t>
      </w:r>
      <w:proofErr w:type="spellEnd"/>
      <w:r w:rsidRPr="00B56430">
        <w:rPr>
          <w:rFonts w:asciiTheme="majorHAnsi" w:hAnsiTheme="majorHAnsi" w:cstheme="majorHAnsi"/>
        </w:rPr>
        <w:t xml:space="preserve"> </w:t>
      </w:r>
      <w:proofErr w:type="spellStart"/>
      <w:r w:rsidRPr="00B56430">
        <w:rPr>
          <w:rFonts w:asciiTheme="majorHAnsi" w:hAnsiTheme="majorHAnsi" w:cstheme="majorHAnsi"/>
        </w:rPr>
        <w:t>grupo</w:t>
      </w:r>
      <w:proofErr w:type="spellEnd"/>
      <w:r w:rsidRPr="00B56430">
        <w:rPr>
          <w:rFonts w:asciiTheme="majorHAnsi" w:hAnsiTheme="majorHAnsi" w:cstheme="majorHAnsi"/>
        </w:rPr>
        <w:t xml:space="preserve"> a </w:t>
      </w:r>
      <w:proofErr w:type="spellStart"/>
      <w:r w:rsidRPr="00B56430">
        <w:rPr>
          <w:rFonts w:asciiTheme="majorHAnsi" w:hAnsiTheme="majorHAnsi" w:cstheme="majorHAnsi"/>
        </w:rPr>
        <w:t>mejorar</w:t>
      </w:r>
      <w:proofErr w:type="spellEnd"/>
      <w:r w:rsidRPr="00B56430">
        <w:rPr>
          <w:rFonts w:asciiTheme="majorHAnsi" w:hAnsiTheme="majorHAnsi" w:cstheme="majorHAnsi"/>
        </w:rPr>
        <w:t>?</w:t>
      </w:r>
    </w:p>
    <w:p w14:paraId="2B914203" w14:textId="5189092A" w:rsidR="00B56430" w:rsidRPr="00B56430" w:rsidRDefault="00B56430" w:rsidP="00B56430">
      <w:pPr>
        <w:numPr>
          <w:ilvl w:val="0"/>
          <w:numId w:val="5"/>
        </w:numPr>
        <w:spacing w:after="0" w:line="360" w:lineRule="auto"/>
        <w:rPr>
          <w:rFonts w:asciiTheme="majorHAnsi" w:eastAsia="Times New Roman" w:hAnsiTheme="majorHAnsi" w:cstheme="majorHAnsi"/>
          <w:lang w:val="en-US"/>
        </w:rPr>
      </w:pPr>
      <w:r w:rsidRPr="00B56430">
        <w:rPr>
          <w:rFonts w:asciiTheme="majorHAnsi" w:eastAsia="Times New Roman" w:hAnsiTheme="majorHAnsi" w:cstheme="majorHAnsi"/>
          <w:lang w:val="en-US"/>
        </w:rPr>
        <w:t>¿</w:t>
      </w:r>
      <w:proofErr w:type="spellStart"/>
      <w:r w:rsidRPr="00B56430">
        <w:rPr>
          <w:rFonts w:asciiTheme="majorHAnsi" w:eastAsia="Times New Roman" w:hAnsiTheme="majorHAnsi" w:cstheme="majorHAnsi"/>
          <w:lang w:val="en-US"/>
        </w:rPr>
        <w:t>Trabajar</w:t>
      </w:r>
      <w:proofErr w:type="spellEnd"/>
      <w:r w:rsidRPr="00B56430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 w:rsidRPr="00B56430">
        <w:rPr>
          <w:rFonts w:asciiTheme="majorHAnsi" w:eastAsia="Times New Roman" w:hAnsiTheme="majorHAnsi" w:cstheme="majorHAnsi"/>
          <w:lang w:val="en-US"/>
        </w:rPr>
        <w:t>juntos</w:t>
      </w:r>
      <w:proofErr w:type="spellEnd"/>
      <w:r w:rsidRPr="00B56430">
        <w:rPr>
          <w:rFonts w:asciiTheme="majorHAnsi" w:eastAsia="Times New Roman" w:hAnsiTheme="majorHAnsi" w:cstheme="majorHAnsi"/>
          <w:lang w:val="en-US"/>
        </w:rPr>
        <w:t xml:space="preserve"> de </w:t>
      </w:r>
      <w:proofErr w:type="spellStart"/>
      <w:r w:rsidRPr="00B56430">
        <w:rPr>
          <w:rFonts w:asciiTheme="majorHAnsi" w:eastAsia="Times New Roman" w:hAnsiTheme="majorHAnsi" w:cstheme="majorHAnsi"/>
          <w:lang w:val="en-US"/>
        </w:rPr>
        <w:t>una</w:t>
      </w:r>
      <w:proofErr w:type="spellEnd"/>
      <w:r w:rsidRPr="00B56430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 w:rsidRPr="00B56430">
        <w:rPr>
          <w:rFonts w:asciiTheme="majorHAnsi" w:eastAsia="Times New Roman" w:hAnsiTheme="majorHAnsi" w:cstheme="majorHAnsi"/>
          <w:lang w:val="en-US"/>
        </w:rPr>
        <w:t>manera</w:t>
      </w:r>
      <w:proofErr w:type="spellEnd"/>
      <w:r w:rsidRPr="00B56430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 w:rsidRPr="00B56430">
        <w:rPr>
          <w:rFonts w:asciiTheme="majorHAnsi" w:eastAsia="Times New Roman" w:hAnsiTheme="majorHAnsi" w:cstheme="majorHAnsi"/>
          <w:lang w:val="en-US"/>
        </w:rPr>
        <w:t>diferente</w:t>
      </w:r>
      <w:proofErr w:type="spellEnd"/>
      <w:r w:rsidRPr="00B56430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 w:rsidRPr="00B56430">
        <w:rPr>
          <w:rFonts w:asciiTheme="majorHAnsi" w:eastAsia="Times New Roman" w:hAnsiTheme="majorHAnsi" w:cstheme="majorHAnsi"/>
          <w:lang w:val="en-US"/>
        </w:rPr>
        <w:t>hizo</w:t>
      </w:r>
      <w:proofErr w:type="spellEnd"/>
      <w:r w:rsidRPr="00B56430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 w:rsidRPr="00B56430">
        <w:rPr>
          <w:rFonts w:asciiTheme="majorHAnsi" w:eastAsia="Times New Roman" w:hAnsiTheme="majorHAnsi" w:cstheme="majorHAnsi"/>
          <w:lang w:val="en-US"/>
        </w:rPr>
        <w:t>que</w:t>
      </w:r>
      <w:proofErr w:type="spellEnd"/>
      <w:r w:rsidRPr="00B56430">
        <w:rPr>
          <w:rFonts w:asciiTheme="majorHAnsi" w:eastAsia="Times New Roman" w:hAnsiTheme="majorHAnsi" w:cstheme="majorHAnsi"/>
          <w:lang w:val="en-US"/>
        </w:rPr>
        <w:t xml:space="preserve"> la </w:t>
      </w:r>
      <w:proofErr w:type="spellStart"/>
      <w:r w:rsidRPr="00B56430">
        <w:rPr>
          <w:rFonts w:asciiTheme="majorHAnsi" w:eastAsia="Times New Roman" w:hAnsiTheme="majorHAnsi" w:cstheme="majorHAnsi"/>
          <w:lang w:val="en-US"/>
        </w:rPr>
        <w:t>actividad</w:t>
      </w:r>
      <w:proofErr w:type="spellEnd"/>
      <w:r w:rsidRPr="00B56430">
        <w:rPr>
          <w:rFonts w:asciiTheme="majorHAnsi" w:eastAsia="Times New Roman" w:hAnsiTheme="majorHAnsi" w:cstheme="majorHAnsi"/>
          <w:lang w:val="en-US"/>
        </w:rPr>
        <w:t xml:space="preserve"> fuera </w:t>
      </w:r>
      <w:proofErr w:type="spellStart"/>
      <w:r w:rsidRPr="00B56430">
        <w:rPr>
          <w:rFonts w:asciiTheme="majorHAnsi" w:eastAsia="Times New Roman" w:hAnsiTheme="majorHAnsi" w:cstheme="majorHAnsi"/>
          <w:lang w:val="en-US"/>
        </w:rPr>
        <w:t>más</w:t>
      </w:r>
      <w:proofErr w:type="spellEnd"/>
      <w:r w:rsidRPr="00B56430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 w:rsidRPr="00B56430">
        <w:rPr>
          <w:rFonts w:asciiTheme="majorHAnsi" w:eastAsia="Times New Roman" w:hAnsiTheme="majorHAnsi" w:cstheme="majorHAnsi"/>
          <w:lang w:val="en-US"/>
        </w:rPr>
        <w:t>fácil</w:t>
      </w:r>
      <w:proofErr w:type="spellEnd"/>
      <w:r w:rsidRPr="00B56430">
        <w:rPr>
          <w:rFonts w:asciiTheme="majorHAnsi" w:eastAsia="Times New Roman" w:hAnsiTheme="majorHAnsi" w:cstheme="majorHAnsi"/>
          <w:lang w:val="en-US"/>
        </w:rPr>
        <w:t xml:space="preserve"> o </w:t>
      </w:r>
      <w:proofErr w:type="spellStart"/>
      <w:r w:rsidRPr="00B56430">
        <w:rPr>
          <w:rFonts w:asciiTheme="majorHAnsi" w:eastAsia="Times New Roman" w:hAnsiTheme="majorHAnsi" w:cstheme="majorHAnsi"/>
          <w:lang w:val="en-US"/>
        </w:rPr>
        <w:t>rápida</w:t>
      </w:r>
      <w:proofErr w:type="spellEnd"/>
      <w:r w:rsidRPr="00B56430">
        <w:rPr>
          <w:rFonts w:asciiTheme="majorHAnsi" w:eastAsia="Times New Roman" w:hAnsiTheme="majorHAnsi" w:cstheme="majorHAnsi"/>
          <w:lang w:val="en-US"/>
        </w:rPr>
        <w:t>?</w:t>
      </w:r>
    </w:p>
    <w:p w14:paraId="05DFAF6A" w14:textId="192D72F4" w:rsidR="00BB30EA" w:rsidRDefault="00FB7D68" w:rsidP="00BB30EA">
      <w:pPr>
        <w:pStyle w:val="Heading2"/>
      </w:pPr>
      <w:bookmarkStart w:id="2" w:name="_heading=h.inzecmo1ynft" w:colFirst="0" w:colLast="0"/>
      <w:bookmarkEnd w:id="2"/>
      <w:proofErr w:type="spellStart"/>
      <w:r>
        <w:t>Después</w:t>
      </w:r>
      <w:proofErr w:type="spellEnd"/>
      <w:r>
        <w:t xml:space="preserve"> de la </w:t>
      </w:r>
      <w:proofErr w:type="spellStart"/>
      <w:r>
        <w:t>tercera</w:t>
      </w:r>
      <w:proofErr w:type="spellEnd"/>
      <w:r>
        <w:t xml:space="preserve"> </w:t>
      </w:r>
      <w:proofErr w:type="spellStart"/>
      <w:r>
        <w:t>ronda</w:t>
      </w:r>
      <w:proofErr w:type="spellEnd"/>
      <w:r>
        <w:t xml:space="preserve"> (</w:t>
      </w:r>
      <w:proofErr w:type="spellStart"/>
      <w:r>
        <w:t>ronda</w:t>
      </w:r>
      <w:proofErr w:type="spellEnd"/>
      <w:r>
        <w:t xml:space="preserve"> final)</w:t>
      </w:r>
    </w:p>
    <w:p w14:paraId="715928FB" w14:textId="2D446623" w:rsidR="00BB30EA" w:rsidRDefault="00FB7D68" w:rsidP="00FB7D68">
      <w:pPr>
        <w:numPr>
          <w:ilvl w:val="0"/>
          <w:numId w:val="4"/>
        </w:numPr>
        <w:spacing w:after="0" w:line="360" w:lineRule="auto"/>
      </w:pPr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mostró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las </w:t>
      </w:r>
      <w:proofErr w:type="spellStart"/>
      <w:r>
        <w:t>maneras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aprendes?</w:t>
      </w:r>
    </w:p>
    <w:p w14:paraId="04861D39" w14:textId="44C84DCB" w:rsidR="00BB30EA" w:rsidRDefault="00FB7D68" w:rsidP="00FB7D68">
      <w:pPr>
        <w:numPr>
          <w:ilvl w:val="0"/>
          <w:numId w:val="4"/>
        </w:numPr>
        <w:spacing w:line="360" w:lineRule="auto"/>
      </w:pPr>
      <w:r>
        <w:t>¿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ayudarte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identificar</w:t>
      </w:r>
      <w:proofErr w:type="spellEnd"/>
      <w:r>
        <w:t xml:space="preserve"> </w:t>
      </w:r>
      <w:proofErr w:type="spellStart"/>
      <w:r>
        <w:t>patrones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aprender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rápido</w:t>
      </w:r>
      <w:proofErr w:type="spellEnd"/>
      <w:r>
        <w:t>?</w:t>
      </w:r>
      <w:r w:rsidR="00BB30EA">
        <w:br/>
      </w:r>
    </w:p>
    <w:p w14:paraId="281BC6E3" w14:textId="77777777" w:rsidR="00BB30EA" w:rsidRDefault="00BB30EA" w:rsidP="00BB30EA"/>
    <w:p w14:paraId="5942899C" w14:textId="60FF7D75" w:rsidR="0000652E" w:rsidRPr="00BB30EA" w:rsidRDefault="0000652E" w:rsidP="00BB30EA"/>
    <w:sectPr w:rsidR="0000652E" w:rsidRPr="00BB30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9520C7" w14:textId="77777777" w:rsidR="00DE1C93" w:rsidRDefault="00DE1C93">
      <w:pPr>
        <w:spacing w:after="0" w:line="240" w:lineRule="auto"/>
      </w:pPr>
      <w:r>
        <w:separator/>
      </w:r>
    </w:p>
  </w:endnote>
  <w:endnote w:type="continuationSeparator" w:id="0">
    <w:p w14:paraId="544F0055" w14:textId="77777777" w:rsidR="00DE1C93" w:rsidRDefault="00DE1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8DD7EA9-F921-4F4A-916E-2AD0F2FB1AF0}"/>
    <w:embedBold r:id="rId2" w:fontKey="{821D0F91-3275-6D4B-AB99-058AC1993222}"/>
    <w:embedItalic r:id="rId3" w:fontKey="{A618D873-2343-B743-851E-4A62B17575B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1F146783-08D9-3E42-B9E1-15CD9D9079B1}"/>
    <w:embedBold r:id="rId5" w:fontKey="{0447FA5E-587A-D442-AC3C-4BBDCD5B39DE}"/>
    <w:embedItalic r:id="rId6" w:fontKey="{BB03A3B4-EA1A-4D4D-A1D2-7CA6DF94572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A8E090D1-5DFA-A14F-95BC-FA28B77154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0FA0B03-9B49-E84E-AB6F-5A8122FC79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3F4C80" w14:textId="77777777" w:rsidR="0000652E" w:rsidRDefault="0000652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31757B" w14:textId="72A04364" w:rsidR="0000652E" w:rsidRDefault="00BB30EA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418AE0A" wp14:editId="61B10C42">
              <wp:simplePos x="0" y="0"/>
              <wp:positionH relativeFrom="column">
                <wp:posOffset>3409950</wp:posOffset>
              </wp:positionH>
              <wp:positionV relativeFrom="paragraph">
                <wp:posOffset>-205105</wp:posOffset>
              </wp:positionV>
              <wp:extent cx="1838325" cy="276225"/>
              <wp:effectExtent l="0" t="0" r="0" b="9525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A863F" w14:textId="3912D5F1" w:rsidR="0000652E" w:rsidRDefault="00DC1ED4" w:rsidP="00BB30EA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  <w:r w:rsidR="00BB30EA">
                            <w:rPr>
                              <w:b/>
                              <w:color w:val="000000"/>
                            </w:rPr>
                            <w:t>COLOR BY NUMBER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18AE0A" id="Rectangle 1" o:spid="_x0000_s1026" style="position:absolute;margin-left:268.5pt;margin-top:-16.15pt;width:144.7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" filled="f" stroked="f">
              <v:textbox inset="2.53958mm,1.2694mm,2.53958mm,1.2694mm">
                <w:txbxContent>
                  <w:p w14:paraId="026A863F" w14:textId="3912D5F1" w:rsidR="0000652E" w:rsidRDefault="00DC1ED4" w:rsidP="00BB30EA">
                    <w:pPr>
                      <w:spacing w:after="0" w:line="240" w:lineRule="auto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 xml:space="preserve"> </w:t>
                    </w:r>
                    <w:r w:rsidR="00BB30EA">
                      <w:rPr>
                        <w:b/>
                        <w:color w:val="000000"/>
                      </w:rPr>
                      <w:t>COLOR BY NUMBER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6E7BB3D2" wp14:editId="5C4541BC">
          <wp:simplePos x="0" y="0"/>
          <wp:positionH relativeFrom="margin">
            <wp:align>right</wp:align>
          </wp:positionH>
          <wp:positionV relativeFrom="paragraph">
            <wp:posOffset>-182245</wp:posOffset>
          </wp:positionV>
          <wp:extent cx="4902200" cy="5080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4DDBED" w14:textId="77777777" w:rsidR="0000652E" w:rsidRDefault="0000652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83073E" w14:textId="77777777" w:rsidR="00DE1C93" w:rsidRDefault="00DE1C93">
      <w:pPr>
        <w:spacing w:after="0" w:line="240" w:lineRule="auto"/>
      </w:pPr>
      <w:r>
        <w:separator/>
      </w:r>
    </w:p>
  </w:footnote>
  <w:footnote w:type="continuationSeparator" w:id="0">
    <w:p w14:paraId="3037D318" w14:textId="77777777" w:rsidR="00DE1C93" w:rsidRDefault="00DE1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74D477" w14:textId="77777777" w:rsidR="0000652E" w:rsidRDefault="000065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F8330B" w14:textId="77777777" w:rsidR="0000652E" w:rsidRDefault="000065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F85FA4" w14:textId="77777777" w:rsidR="0000652E" w:rsidRDefault="000065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D85BE8"/>
    <w:multiLevelType w:val="multilevel"/>
    <w:tmpl w:val="395A9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82570E9"/>
    <w:multiLevelType w:val="multilevel"/>
    <w:tmpl w:val="EB0CD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97584"/>
    <w:multiLevelType w:val="multilevel"/>
    <w:tmpl w:val="490EEA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69B12F8"/>
    <w:multiLevelType w:val="multilevel"/>
    <w:tmpl w:val="C81C69D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043E4"/>
    <w:multiLevelType w:val="multilevel"/>
    <w:tmpl w:val="6540E5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0032BB4"/>
    <w:multiLevelType w:val="multilevel"/>
    <w:tmpl w:val="AEAC9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2A0D23"/>
    <w:multiLevelType w:val="multilevel"/>
    <w:tmpl w:val="2FB22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5653095">
    <w:abstractNumId w:val="0"/>
  </w:num>
  <w:num w:numId="2" w16cid:durableId="689339109">
    <w:abstractNumId w:val="1"/>
  </w:num>
  <w:num w:numId="3" w16cid:durableId="932513446">
    <w:abstractNumId w:val="3"/>
  </w:num>
  <w:num w:numId="4" w16cid:durableId="1439984824">
    <w:abstractNumId w:val="2"/>
  </w:num>
  <w:num w:numId="5" w16cid:durableId="667442398">
    <w:abstractNumId w:val="4"/>
  </w:num>
  <w:num w:numId="6" w16cid:durableId="1362121667">
    <w:abstractNumId w:val="6"/>
  </w:num>
  <w:num w:numId="7" w16cid:durableId="858472461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52E"/>
    <w:rsid w:val="0000652E"/>
    <w:rsid w:val="00273CB4"/>
    <w:rsid w:val="0074294D"/>
    <w:rsid w:val="007B39EF"/>
    <w:rsid w:val="00906F0A"/>
    <w:rsid w:val="00B56430"/>
    <w:rsid w:val="00BB30EA"/>
    <w:rsid w:val="00C647D5"/>
    <w:rsid w:val="00DC1ED4"/>
    <w:rsid w:val="00DE1C93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5E50A"/>
  <w15:docId w15:val="{FE0A5C65-FB3B-4375-ADA0-80D85D2E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B30EA"/>
    <w:rPr>
      <w:b/>
      <w:bCs/>
      <w:color w:val="971D20"/>
      <w:highlight w:val="white"/>
    </w:rPr>
  </w:style>
  <w:style w:type="character" w:customStyle="1" w:styleId="Heading2Char">
    <w:name w:val="Heading 2 Char"/>
    <w:basedOn w:val="DefaultParagraphFont"/>
    <w:link w:val="Heading2"/>
    <w:uiPriority w:val="9"/>
    <w:rsid w:val="00BB30EA"/>
    <w:rPr>
      <w:i/>
      <w:iCs/>
      <w:color w:val="971D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Oklahoma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McLeod Porter, Delma</dc:creator>
  <cp:lastModifiedBy>Suyo, Monica J.</cp:lastModifiedBy>
  <cp:revision>3</cp:revision>
  <cp:lastPrinted>2026-07-28T17:30:00Z</cp:lastPrinted>
  <dcterms:created xsi:type="dcterms:W3CDTF">2026-07-28T17:30:00Z</dcterms:created>
  <dcterms:modified xsi:type="dcterms:W3CDTF">2026-07-28T17:31:00Z</dcterms:modified>
</cp:coreProperties>
</file>