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DC44A" w14:textId="77777777" w:rsidR="003D7F0F" w:rsidRDefault="00AF47F1">
      <w:pPr>
        <w:pStyle w:val="Title"/>
        <w:keepNext w:val="0"/>
        <w:keepLines w:val="0"/>
        <w:spacing w:before="200" w:after="240" w:line="240" w:lineRule="auto"/>
        <w:rPr>
          <w:rFonts w:ascii="Calibri" w:eastAsia="Calibri" w:hAnsi="Calibri" w:cs="Calibri"/>
          <w:b/>
          <w:smallCaps/>
          <w:sz w:val="32"/>
          <w:szCs w:val="32"/>
        </w:rPr>
      </w:pPr>
      <w:bookmarkStart w:id="0" w:name="_y3i8sj86l70b" w:colFirst="0" w:colLast="0"/>
      <w:bookmarkEnd w:id="0"/>
      <w:r>
        <w:rPr>
          <w:rFonts w:ascii="Calibri" w:eastAsia="Calibri" w:hAnsi="Calibri" w:cs="Calibri"/>
          <w:b/>
          <w:smallCaps/>
          <w:sz w:val="32"/>
          <w:szCs w:val="32"/>
        </w:rPr>
        <w:t>OPERATION: PRE-MED</w:t>
      </w:r>
    </w:p>
    <w:p w14:paraId="1FDFFDE9" w14:textId="77777777" w:rsidR="003D7F0F" w:rsidRDefault="003D7F0F">
      <w:pPr>
        <w:pStyle w:val="Heading1"/>
        <w:spacing w:before="200"/>
        <w:rPr>
          <w:rFonts w:ascii="Calibri" w:eastAsia="Calibri" w:hAnsi="Calibri" w:cs="Calibri"/>
        </w:rPr>
      </w:pPr>
      <w:bookmarkStart w:id="1" w:name="_4enyz9qvuugo" w:colFirst="0" w:colLast="0"/>
      <w:bookmarkEnd w:id="1"/>
    </w:p>
    <w:p w14:paraId="6F1CA1DE" w14:textId="77777777" w:rsidR="003D7F0F" w:rsidRDefault="003D7F0F">
      <w:pPr>
        <w:rPr>
          <w:rFonts w:ascii="Calibri" w:eastAsia="Calibri" w:hAnsi="Calibri" w:cs="Calibri"/>
        </w:rPr>
      </w:pPr>
    </w:p>
    <w:p w14:paraId="387AB3C4" w14:textId="77777777" w:rsidR="003D7F0F" w:rsidRDefault="003D7F0F">
      <w:pPr>
        <w:rPr>
          <w:rFonts w:ascii="Calibri" w:eastAsia="Calibri" w:hAnsi="Calibri" w:cs="Calibri"/>
        </w:rPr>
      </w:pPr>
    </w:p>
    <w:p w14:paraId="564F3241" w14:textId="77777777" w:rsidR="003D7F0F" w:rsidRDefault="003D7F0F">
      <w:pPr>
        <w:rPr>
          <w:rFonts w:ascii="Calibri" w:eastAsia="Calibri" w:hAnsi="Calibri" w:cs="Calibri"/>
        </w:rPr>
      </w:pPr>
    </w:p>
    <w:p w14:paraId="3747CF77" w14:textId="77777777" w:rsidR="003D7F0F" w:rsidRDefault="003D7F0F">
      <w:pPr>
        <w:rPr>
          <w:rFonts w:ascii="Calibri" w:eastAsia="Calibri" w:hAnsi="Calibri" w:cs="Calibri"/>
        </w:rPr>
      </w:pPr>
    </w:p>
    <w:p w14:paraId="58EED8A1" w14:textId="77777777" w:rsidR="003D7F0F" w:rsidRDefault="003D7F0F">
      <w:pPr>
        <w:rPr>
          <w:rFonts w:ascii="Calibri" w:eastAsia="Calibri" w:hAnsi="Calibri" w:cs="Calibri"/>
        </w:rPr>
      </w:pPr>
    </w:p>
    <w:p w14:paraId="5DF96E81" w14:textId="77777777" w:rsidR="003D7F0F" w:rsidRDefault="003D7F0F">
      <w:pPr>
        <w:rPr>
          <w:rFonts w:ascii="Calibri" w:eastAsia="Calibri" w:hAnsi="Calibri" w:cs="Calibri"/>
        </w:rPr>
      </w:pPr>
    </w:p>
    <w:p w14:paraId="451138C8" w14:textId="77777777" w:rsidR="003D7F0F" w:rsidRDefault="003D7F0F">
      <w:pPr>
        <w:rPr>
          <w:rFonts w:ascii="Calibri" w:eastAsia="Calibri" w:hAnsi="Calibri" w:cs="Calibri"/>
        </w:rPr>
      </w:pPr>
    </w:p>
    <w:p w14:paraId="40BC3C67" w14:textId="77777777" w:rsidR="003D7F0F" w:rsidRDefault="003D7F0F">
      <w:pPr>
        <w:rPr>
          <w:rFonts w:ascii="Calibri" w:eastAsia="Calibri" w:hAnsi="Calibri" w:cs="Calibri"/>
        </w:rPr>
      </w:pPr>
    </w:p>
    <w:p w14:paraId="10661CE7" w14:textId="77777777" w:rsidR="003D7F0F" w:rsidRDefault="003D7F0F">
      <w:pPr>
        <w:rPr>
          <w:rFonts w:ascii="Calibri" w:eastAsia="Calibri" w:hAnsi="Calibri" w:cs="Calibri"/>
        </w:rPr>
      </w:pPr>
    </w:p>
    <w:p w14:paraId="386F8975" w14:textId="77777777" w:rsidR="003D7F0F" w:rsidRDefault="003D7F0F">
      <w:pPr>
        <w:rPr>
          <w:rFonts w:ascii="Calibri" w:eastAsia="Calibri" w:hAnsi="Calibri" w:cs="Calibri"/>
        </w:rPr>
      </w:pPr>
    </w:p>
    <w:p w14:paraId="29F9288B" w14:textId="77777777" w:rsidR="003D7F0F" w:rsidRDefault="003D7F0F">
      <w:pPr>
        <w:rPr>
          <w:rFonts w:ascii="Calibri" w:eastAsia="Calibri" w:hAnsi="Calibri" w:cs="Calibri"/>
        </w:rPr>
      </w:pPr>
    </w:p>
    <w:p w14:paraId="56952A92" w14:textId="77777777" w:rsidR="003D7F0F" w:rsidRDefault="003D7F0F">
      <w:pPr>
        <w:rPr>
          <w:rFonts w:ascii="Calibri" w:eastAsia="Calibri" w:hAnsi="Calibri" w:cs="Calibri"/>
        </w:rPr>
      </w:pPr>
    </w:p>
    <w:p w14:paraId="338F0738" w14:textId="77777777" w:rsidR="003D7F0F" w:rsidRDefault="003D7F0F">
      <w:pPr>
        <w:rPr>
          <w:rFonts w:ascii="Calibri" w:eastAsia="Calibri" w:hAnsi="Calibri" w:cs="Calibri"/>
        </w:rPr>
      </w:pPr>
    </w:p>
    <w:p w14:paraId="1114C391" w14:textId="77777777" w:rsidR="003D7F0F" w:rsidRDefault="003D7F0F">
      <w:pPr>
        <w:rPr>
          <w:rFonts w:ascii="Calibri" w:eastAsia="Calibri" w:hAnsi="Calibri" w:cs="Calibri"/>
        </w:rPr>
      </w:pPr>
    </w:p>
    <w:p w14:paraId="649F4B72" w14:textId="77777777" w:rsidR="003D7F0F" w:rsidRDefault="003D7F0F">
      <w:pPr>
        <w:rPr>
          <w:rFonts w:ascii="Calibri" w:eastAsia="Calibri" w:hAnsi="Calibri" w:cs="Calibri"/>
        </w:rPr>
      </w:pPr>
    </w:p>
    <w:p w14:paraId="4E1E2FFA" w14:textId="77777777" w:rsidR="003D7F0F" w:rsidRDefault="003D7F0F">
      <w:pPr>
        <w:rPr>
          <w:rFonts w:ascii="Calibri" w:eastAsia="Calibri" w:hAnsi="Calibri" w:cs="Calibri"/>
        </w:rPr>
      </w:pPr>
    </w:p>
    <w:p w14:paraId="7723624F" w14:textId="77777777" w:rsidR="003D7F0F" w:rsidRDefault="003D7F0F">
      <w:pPr>
        <w:rPr>
          <w:rFonts w:ascii="Calibri" w:eastAsia="Calibri" w:hAnsi="Calibri" w:cs="Calibri"/>
        </w:rPr>
      </w:pPr>
    </w:p>
    <w:p w14:paraId="237F5E65" w14:textId="77777777" w:rsidR="003D7F0F" w:rsidRDefault="003D7F0F">
      <w:pPr>
        <w:rPr>
          <w:rFonts w:ascii="Calibri" w:eastAsia="Calibri" w:hAnsi="Calibri" w:cs="Calibri"/>
        </w:rPr>
      </w:pPr>
    </w:p>
    <w:p w14:paraId="68551F88" w14:textId="77777777" w:rsidR="003D7F0F" w:rsidRDefault="003D7F0F">
      <w:pPr>
        <w:rPr>
          <w:rFonts w:ascii="Calibri" w:eastAsia="Calibri" w:hAnsi="Calibri" w:cs="Calibri"/>
        </w:rPr>
      </w:pPr>
    </w:p>
    <w:p w14:paraId="24A79241" w14:textId="77777777" w:rsidR="003D7F0F" w:rsidRDefault="003D7F0F">
      <w:pPr>
        <w:rPr>
          <w:rFonts w:ascii="Calibri" w:eastAsia="Calibri" w:hAnsi="Calibri" w:cs="Calibri"/>
        </w:rPr>
      </w:pPr>
    </w:p>
    <w:p w14:paraId="4BA28607" w14:textId="77777777" w:rsidR="003D7F0F" w:rsidRDefault="003D7F0F">
      <w:pPr>
        <w:rPr>
          <w:rFonts w:ascii="Calibri" w:eastAsia="Calibri" w:hAnsi="Calibri" w:cs="Calibri"/>
        </w:rPr>
      </w:pPr>
    </w:p>
    <w:p w14:paraId="34FCA026" w14:textId="77777777" w:rsidR="003D7F0F" w:rsidRDefault="003D7F0F">
      <w:pPr>
        <w:rPr>
          <w:rFonts w:ascii="Calibri" w:eastAsia="Calibri" w:hAnsi="Calibri" w:cs="Calibri"/>
        </w:rPr>
      </w:pPr>
    </w:p>
    <w:p w14:paraId="5A9890F8" w14:textId="77777777" w:rsidR="003D7F0F" w:rsidRDefault="003D7F0F">
      <w:pPr>
        <w:rPr>
          <w:rFonts w:ascii="Calibri" w:eastAsia="Calibri" w:hAnsi="Calibri" w:cs="Calibri"/>
        </w:rPr>
      </w:pPr>
    </w:p>
    <w:p w14:paraId="29FE58A8" w14:textId="77777777" w:rsidR="003D7F0F" w:rsidRDefault="003D7F0F">
      <w:pPr>
        <w:rPr>
          <w:rFonts w:ascii="Calibri" w:eastAsia="Calibri" w:hAnsi="Calibri" w:cs="Calibri"/>
        </w:rPr>
      </w:pPr>
    </w:p>
    <w:p w14:paraId="1D9BE15A" w14:textId="77777777" w:rsidR="003D7F0F" w:rsidRDefault="003D7F0F">
      <w:pPr>
        <w:rPr>
          <w:rFonts w:ascii="Calibri" w:eastAsia="Calibri" w:hAnsi="Calibri" w:cs="Calibri"/>
        </w:rPr>
      </w:pPr>
    </w:p>
    <w:p w14:paraId="0020F5A4" w14:textId="77777777" w:rsidR="003D7F0F" w:rsidRDefault="003D7F0F">
      <w:pPr>
        <w:rPr>
          <w:rFonts w:ascii="Calibri" w:eastAsia="Calibri" w:hAnsi="Calibri" w:cs="Calibri"/>
        </w:rPr>
      </w:pPr>
    </w:p>
    <w:p w14:paraId="0B7C540C" w14:textId="77777777" w:rsidR="003D7F0F" w:rsidRDefault="003D7F0F">
      <w:pPr>
        <w:rPr>
          <w:rFonts w:ascii="Calibri" w:eastAsia="Calibri" w:hAnsi="Calibri" w:cs="Calibri"/>
        </w:rPr>
      </w:pPr>
    </w:p>
    <w:p w14:paraId="3BB0FE11" w14:textId="77777777" w:rsidR="003D7F0F" w:rsidRDefault="003D7F0F">
      <w:pPr>
        <w:rPr>
          <w:rFonts w:ascii="Calibri" w:eastAsia="Calibri" w:hAnsi="Calibri" w:cs="Calibri"/>
        </w:rPr>
      </w:pPr>
    </w:p>
    <w:p w14:paraId="100FB2C1" w14:textId="77777777" w:rsidR="003D7F0F" w:rsidRDefault="003D7F0F">
      <w:pPr>
        <w:rPr>
          <w:rFonts w:ascii="Calibri" w:eastAsia="Calibri" w:hAnsi="Calibri" w:cs="Calibri"/>
        </w:rPr>
      </w:pPr>
    </w:p>
    <w:p w14:paraId="45493F79" w14:textId="77777777" w:rsidR="003D7F0F" w:rsidRDefault="003D7F0F">
      <w:pPr>
        <w:rPr>
          <w:rFonts w:ascii="Calibri" w:eastAsia="Calibri" w:hAnsi="Calibri" w:cs="Calibri"/>
        </w:rPr>
      </w:pPr>
    </w:p>
    <w:p w14:paraId="2614E8FD" w14:textId="77777777" w:rsidR="003D7F0F" w:rsidRDefault="003D7F0F">
      <w:pPr>
        <w:rPr>
          <w:rFonts w:ascii="Calibri" w:eastAsia="Calibri" w:hAnsi="Calibri" w:cs="Calibri"/>
        </w:rPr>
      </w:pPr>
    </w:p>
    <w:p w14:paraId="0B3AF832" w14:textId="77777777" w:rsidR="003D7F0F" w:rsidRDefault="00AF47F1">
      <w:pPr>
        <w:pStyle w:val="Heading1"/>
        <w:rPr>
          <w:rFonts w:ascii="Calibri" w:eastAsia="Calibri" w:hAnsi="Calibri" w:cs="Calibri"/>
          <w:b/>
          <w:color w:val="910D28"/>
        </w:rPr>
      </w:pPr>
      <w:bookmarkStart w:id="2" w:name="_66iishfznrff" w:colFirst="0" w:colLast="0"/>
      <w:bookmarkEnd w:id="2"/>
      <w:r>
        <w:rPr>
          <w:rFonts w:ascii="Calibri" w:eastAsia="Calibri" w:hAnsi="Calibri" w:cs="Calibri"/>
          <w:b/>
          <w:color w:val="910D28"/>
        </w:rPr>
        <w:lastRenderedPageBreak/>
        <w:t>Contents</w:t>
      </w:r>
    </w:p>
    <w:p w14:paraId="7050582C" w14:textId="77777777" w:rsidR="003D7F0F" w:rsidRDefault="003D7F0F">
      <w:pPr>
        <w:jc w:val="both"/>
        <w:rPr>
          <w:rFonts w:ascii="Calibri" w:eastAsia="Calibri" w:hAnsi="Calibri" w:cs="Calibri"/>
          <w:sz w:val="24"/>
          <w:szCs w:val="24"/>
        </w:rPr>
      </w:pPr>
    </w:p>
    <w:tbl>
      <w:tblPr>
        <w:tblStyle w:val="a"/>
        <w:tblW w:w="9360" w:type="dxa"/>
        <w:tblLayout w:type="fixed"/>
        <w:tblLook w:val="0600" w:firstRow="0" w:lastRow="0" w:firstColumn="0" w:lastColumn="0" w:noHBand="1" w:noVBand="1"/>
      </w:tblPr>
      <w:tblGrid>
        <w:gridCol w:w="8985"/>
        <w:gridCol w:w="375"/>
      </w:tblGrid>
      <w:tr w:rsidR="003D7F0F" w14:paraId="23479324" w14:textId="77777777">
        <w:tc>
          <w:tcPr>
            <w:tcW w:w="8985" w:type="dxa"/>
            <w:shd w:val="clear" w:color="auto" w:fill="auto"/>
            <w:tcMar>
              <w:top w:w="100" w:type="dxa"/>
              <w:left w:w="100" w:type="dxa"/>
              <w:bottom w:w="100" w:type="dxa"/>
              <w:right w:w="100" w:type="dxa"/>
            </w:tcMar>
          </w:tcPr>
          <w:p w14:paraId="55539129"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Operation: Pre-Med </w:t>
            </w:r>
            <w:hyperlink w:anchor="djesf1jn5de1">
              <w:r>
                <w:rPr>
                  <w:rFonts w:ascii="Calibri" w:eastAsia="Calibri" w:hAnsi="Calibri" w:cs="Calibri"/>
                  <w:color w:val="1155CC"/>
                  <w:sz w:val="24"/>
                  <w:szCs w:val="24"/>
                  <w:u w:val="single"/>
                </w:rPr>
                <w:t>Overview</w:t>
              </w:r>
            </w:hyperlink>
            <w:r>
              <w:rPr>
                <w:rFonts w:ascii="Calibri" w:eastAsia="Calibri" w:hAnsi="Calibri" w:cs="Calibri"/>
                <w:sz w:val="24"/>
                <w:szCs w:val="24"/>
              </w:rPr>
              <w:t xml:space="preserve"> ________________________________________________</w:t>
            </w:r>
          </w:p>
        </w:tc>
        <w:tc>
          <w:tcPr>
            <w:tcW w:w="375" w:type="dxa"/>
            <w:shd w:val="clear" w:color="auto" w:fill="auto"/>
            <w:tcMar>
              <w:top w:w="100" w:type="dxa"/>
              <w:left w:w="100" w:type="dxa"/>
              <w:bottom w:w="100" w:type="dxa"/>
              <w:right w:w="100" w:type="dxa"/>
            </w:tcMar>
          </w:tcPr>
          <w:p w14:paraId="01F4B16F"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3D7F0F" w14:paraId="1ADF8F87" w14:textId="77777777">
        <w:tc>
          <w:tcPr>
            <w:tcW w:w="8985" w:type="dxa"/>
            <w:shd w:val="clear" w:color="auto" w:fill="auto"/>
            <w:tcMar>
              <w:top w:w="100" w:type="dxa"/>
              <w:left w:w="100" w:type="dxa"/>
              <w:bottom w:w="100" w:type="dxa"/>
              <w:right w:w="100" w:type="dxa"/>
            </w:tcMar>
          </w:tcPr>
          <w:p w14:paraId="0BE49F2E"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Materials</w:t>
            </w:r>
          </w:p>
        </w:tc>
        <w:tc>
          <w:tcPr>
            <w:tcW w:w="375" w:type="dxa"/>
            <w:shd w:val="clear" w:color="auto" w:fill="auto"/>
            <w:tcMar>
              <w:top w:w="100" w:type="dxa"/>
              <w:left w:w="100" w:type="dxa"/>
              <w:bottom w:w="100" w:type="dxa"/>
              <w:right w:w="100" w:type="dxa"/>
            </w:tcMar>
          </w:tcPr>
          <w:p w14:paraId="5CBB5CAF" w14:textId="77777777" w:rsidR="003D7F0F" w:rsidRDefault="003D7F0F">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3D7F0F" w14:paraId="398AE444" w14:textId="77777777">
        <w:tc>
          <w:tcPr>
            <w:tcW w:w="8985" w:type="dxa"/>
            <w:shd w:val="clear" w:color="auto" w:fill="auto"/>
            <w:tcMar>
              <w:top w:w="100" w:type="dxa"/>
              <w:left w:w="100" w:type="dxa"/>
              <w:bottom w:w="100" w:type="dxa"/>
              <w:right w:w="100" w:type="dxa"/>
            </w:tcMar>
          </w:tcPr>
          <w:p w14:paraId="0D91DB61"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Instructions</w:t>
            </w:r>
          </w:p>
        </w:tc>
        <w:tc>
          <w:tcPr>
            <w:tcW w:w="375" w:type="dxa"/>
            <w:shd w:val="clear" w:color="auto" w:fill="auto"/>
            <w:tcMar>
              <w:top w:w="100" w:type="dxa"/>
              <w:left w:w="100" w:type="dxa"/>
              <w:bottom w:w="100" w:type="dxa"/>
              <w:right w:w="100" w:type="dxa"/>
            </w:tcMar>
          </w:tcPr>
          <w:p w14:paraId="2F99C798" w14:textId="77777777" w:rsidR="003D7F0F" w:rsidRDefault="003D7F0F">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3D7F0F" w14:paraId="6BABFACE" w14:textId="77777777">
        <w:tc>
          <w:tcPr>
            <w:tcW w:w="8985" w:type="dxa"/>
            <w:shd w:val="clear" w:color="auto" w:fill="auto"/>
            <w:tcMar>
              <w:top w:w="100" w:type="dxa"/>
              <w:left w:w="100" w:type="dxa"/>
              <w:bottom w:w="100" w:type="dxa"/>
              <w:right w:w="100" w:type="dxa"/>
            </w:tcMar>
          </w:tcPr>
          <w:p w14:paraId="2063DA93"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hyperlink w:anchor="mq5h1auxwere">
              <w:r>
                <w:rPr>
                  <w:rFonts w:ascii="Calibri" w:eastAsia="Calibri" w:hAnsi="Calibri" w:cs="Calibri"/>
                  <w:color w:val="1155CC"/>
                  <w:sz w:val="24"/>
                  <w:szCs w:val="24"/>
                  <w:u w:val="single"/>
                </w:rPr>
                <w:t>Tip of the Iceberg Activity</w:t>
              </w:r>
            </w:hyperlink>
            <w:r>
              <w:rPr>
                <w:rFonts w:ascii="Calibri" w:eastAsia="Calibri" w:hAnsi="Calibri" w:cs="Calibri"/>
                <w:sz w:val="24"/>
                <w:szCs w:val="24"/>
              </w:rPr>
              <w:t xml:space="preserve"> ____________________________________________________</w:t>
            </w:r>
          </w:p>
        </w:tc>
        <w:tc>
          <w:tcPr>
            <w:tcW w:w="375" w:type="dxa"/>
            <w:shd w:val="clear" w:color="auto" w:fill="auto"/>
            <w:tcMar>
              <w:top w:w="100" w:type="dxa"/>
              <w:left w:w="100" w:type="dxa"/>
              <w:bottom w:w="100" w:type="dxa"/>
              <w:right w:w="100" w:type="dxa"/>
            </w:tcMar>
          </w:tcPr>
          <w:p w14:paraId="31C4F306"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4</w:t>
            </w:r>
          </w:p>
        </w:tc>
      </w:tr>
      <w:tr w:rsidR="003D7F0F" w14:paraId="41901585" w14:textId="77777777">
        <w:tc>
          <w:tcPr>
            <w:tcW w:w="8985" w:type="dxa"/>
            <w:shd w:val="clear" w:color="auto" w:fill="auto"/>
            <w:tcMar>
              <w:top w:w="100" w:type="dxa"/>
              <w:left w:w="100" w:type="dxa"/>
              <w:bottom w:w="100" w:type="dxa"/>
              <w:right w:w="100" w:type="dxa"/>
            </w:tcMar>
          </w:tcPr>
          <w:p w14:paraId="3FC19192"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hyperlink w:anchor="650ujptaeklo">
              <w:r>
                <w:rPr>
                  <w:rFonts w:ascii="Calibri" w:eastAsia="Calibri" w:hAnsi="Calibri" w:cs="Calibri"/>
                  <w:color w:val="1155CC"/>
                  <w:sz w:val="24"/>
                  <w:szCs w:val="24"/>
                  <w:u w:val="single"/>
                </w:rPr>
                <w:t>Two Stars and a Wish Reflection Activity</w:t>
              </w:r>
            </w:hyperlink>
            <w:r>
              <w:rPr>
                <w:rFonts w:ascii="Calibri" w:eastAsia="Calibri" w:hAnsi="Calibri" w:cs="Calibri"/>
                <w:sz w:val="24"/>
                <w:szCs w:val="24"/>
              </w:rPr>
              <w:t xml:space="preserve"> ________________________________________</w:t>
            </w:r>
          </w:p>
        </w:tc>
        <w:tc>
          <w:tcPr>
            <w:tcW w:w="375" w:type="dxa"/>
            <w:shd w:val="clear" w:color="auto" w:fill="auto"/>
            <w:tcMar>
              <w:top w:w="100" w:type="dxa"/>
              <w:left w:w="100" w:type="dxa"/>
              <w:bottom w:w="100" w:type="dxa"/>
              <w:right w:w="100" w:type="dxa"/>
            </w:tcMar>
          </w:tcPr>
          <w:p w14:paraId="7FFA54B1"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3D7F0F" w14:paraId="1BE419B6" w14:textId="77777777">
        <w:tc>
          <w:tcPr>
            <w:tcW w:w="8985" w:type="dxa"/>
            <w:shd w:val="clear" w:color="auto" w:fill="auto"/>
            <w:tcMar>
              <w:top w:w="100" w:type="dxa"/>
              <w:left w:w="100" w:type="dxa"/>
              <w:bottom w:w="100" w:type="dxa"/>
              <w:right w:w="100" w:type="dxa"/>
            </w:tcMar>
          </w:tcPr>
          <w:p w14:paraId="4F9655AC"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hyperlink w:anchor="hs7z1rj78sa8">
              <w:r>
                <w:rPr>
                  <w:rFonts w:ascii="Calibri" w:eastAsia="Calibri" w:hAnsi="Calibri" w:cs="Calibri"/>
                  <w:color w:val="1155CC"/>
                  <w:sz w:val="24"/>
                  <w:szCs w:val="24"/>
                  <w:u w:val="single"/>
                </w:rPr>
                <w:t>Extend</w:t>
              </w:r>
            </w:hyperlink>
            <w:r>
              <w:rPr>
                <w:rFonts w:ascii="Calibri" w:eastAsia="Calibri" w:hAnsi="Calibri" w:cs="Calibri"/>
                <w:sz w:val="24"/>
                <w:szCs w:val="24"/>
              </w:rPr>
              <w:t xml:space="preserve"> ___________________________________________________________________</w:t>
            </w:r>
          </w:p>
        </w:tc>
        <w:tc>
          <w:tcPr>
            <w:tcW w:w="375" w:type="dxa"/>
            <w:shd w:val="clear" w:color="auto" w:fill="auto"/>
            <w:tcMar>
              <w:top w:w="100" w:type="dxa"/>
              <w:left w:w="100" w:type="dxa"/>
              <w:bottom w:w="100" w:type="dxa"/>
              <w:right w:w="100" w:type="dxa"/>
            </w:tcMar>
          </w:tcPr>
          <w:p w14:paraId="556196D4"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7</w:t>
            </w:r>
          </w:p>
        </w:tc>
      </w:tr>
      <w:tr w:rsidR="003D7F0F" w14:paraId="1A28BB5D" w14:textId="77777777">
        <w:tc>
          <w:tcPr>
            <w:tcW w:w="8985" w:type="dxa"/>
            <w:shd w:val="clear" w:color="auto" w:fill="auto"/>
            <w:tcMar>
              <w:top w:w="100" w:type="dxa"/>
              <w:left w:w="100" w:type="dxa"/>
              <w:bottom w:w="100" w:type="dxa"/>
              <w:right w:w="100" w:type="dxa"/>
            </w:tcMar>
          </w:tcPr>
          <w:p w14:paraId="18BB14AA"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hyperlink w:anchor="f1enbxcpj2ki">
              <w:r>
                <w:rPr>
                  <w:rFonts w:ascii="Calibri" w:eastAsia="Calibri" w:hAnsi="Calibri" w:cs="Calibri"/>
                  <w:color w:val="1155CC"/>
                  <w:sz w:val="24"/>
                  <w:szCs w:val="24"/>
                  <w:u w:val="single"/>
                </w:rPr>
                <w:t>Connect with Us!</w:t>
              </w:r>
            </w:hyperlink>
            <w:r>
              <w:rPr>
                <w:rFonts w:ascii="Calibri" w:eastAsia="Calibri" w:hAnsi="Calibri" w:cs="Calibri"/>
                <w:sz w:val="24"/>
                <w:szCs w:val="24"/>
              </w:rPr>
              <w:t xml:space="preserve"> __________________________________________________________</w:t>
            </w:r>
          </w:p>
        </w:tc>
        <w:tc>
          <w:tcPr>
            <w:tcW w:w="375" w:type="dxa"/>
            <w:shd w:val="clear" w:color="auto" w:fill="auto"/>
            <w:tcMar>
              <w:top w:w="100" w:type="dxa"/>
              <w:left w:w="100" w:type="dxa"/>
              <w:bottom w:w="100" w:type="dxa"/>
              <w:right w:w="100" w:type="dxa"/>
            </w:tcMar>
          </w:tcPr>
          <w:p w14:paraId="5C14846A"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8</w:t>
            </w:r>
          </w:p>
        </w:tc>
      </w:tr>
      <w:tr w:rsidR="003D7F0F" w14:paraId="0CEB4326" w14:textId="77777777">
        <w:tc>
          <w:tcPr>
            <w:tcW w:w="8985" w:type="dxa"/>
            <w:shd w:val="clear" w:color="auto" w:fill="auto"/>
            <w:tcMar>
              <w:top w:w="100" w:type="dxa"/>
              <w:left w:w="100" w:type="dxa"/>
              <w:bottom w:w="100" w:type="dxa"/>
              <w:right w:w="100" w:type="dxa"/>
            </w:tcMar>
          </w:tcPr>
          <w:p w14:paraId="27A8A4FF"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hyperlink w:anchor="4s3vaqhpms7v">
              <w:r>
                <w:rPr>
                  <w:rFonts w:ascii="Calibri" w:eastAsia="Calibri" w:hAnsi="Calibri" w:cs="Calibri"/>
                  <w:color w:val="1155CC"/>
                  <w:sz w:val="24"/>
                  <w:szCs w:val="24"/>
                  <w:u w:val="single"/>
                </w:rPr>
                <w:t>Sources</w:t>
              </w:r>
            </w:hyperlink>
            <w:r>
              <w:rPr>
                <w:rFonts w:ascii="Calibri" w:eastAsia="Calibri" w:hAnsi="Calibri" w:cs="Calibri"/>
                <w:sz w:val="24"/>
                <w:szCs w:val="24"/>
              </w:rPr>
              <w:t xml:space="preserve"> __________________________________________________________________</w:t>
            </w:r>
          </w:p>
        </w:tc>
        <w:tc>
          <w:tcPr>
            <w:tcW w:w="375" w:type="dxa"/>
            <w:shd w:val="clear" w:color="auto" w:fill="auto"/>
            <w:tcMar>
              <w:top w:w="100" w:type="dxa"/>
              <w:left w:w="100" w:type="dxa"/>
              <w:bottom w:w="100" w:type="dxa"/>
              <w:right w:w="100" w:type="dxa"/>
            </w:tcMar>
          </w:tcPr>
          <w:p w14:paraId="0BCE85AF"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9</w:t>
            </w:r>
          </w:p>
        </w:tc>
      </w:tr>
    </w:tbl>
    <w:p w14:paraId="387BC19A" w14:textId="77777777" w:rsidR="003D7F0F" w:rsidRDefault="00AF47F1">
      <w:pPr>
        <w:jc w:val="right"/>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63D6007" wp14:editId="3B99B526">
            <wp:extent cx="5481638" cy="364809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481638" cy="3648092"/>
                    </a:xfrm>
                    <a:prstGeom prst="rect">
                      <a:avLst/>
                    </a:prstGeom>
                    <a:ln/>
                  </pic:spPr>
                </pic:pic>
              </a:graphicData>
            </a:graphic>
          </wp:inline>
        </w:drawing>
      </w:r>
    </w:p>
    <w:p w14:paraId="7EBEFEA4" w14:textId="585D992C" w:rsidR="003D7F0F" w:rsidRDefault="00AF47F1">
      <w:pPr>
        <w:rPr>
          <w:rFonts w:ascii="Calibri" w:eastAsia="Calibri" w:hAnsi="Calibri" w:cs="Calibri"/>
          <w:i/>
          <w:color w:val="626262"/>
          <w:sz w:val="18"/>
          <w:szCs w:val="18"/>
        </w:rPr>
      </w:pPr>
      <w:r>
        <w:rPr>
          <w:rFonts w:ascii="Calibri" w:eastAsia="Calibri" w:hAnsi="Calibri" w:cs="Calibri"/>
          <w:i/>
          <w:color w:val="626262"/>
          <w:sz w:val="18"/>
          <w:szCs w:val="18"/>
        </w:rPr>
        <w:t xml:space="preserve">Club </w:t>
      </w:r>
      <w:r w:rsidR="007C3D86">
        <w:rPr>
          <w:rFonts w:ascii="Calibri" w:eastAsia="Calibri" w:hAnsi="Calibri" w:cs="Calibri"/>
          <w:i/>
          <w:color w:val="626262"/>
          <w:sz w:val="18"/>
          <w:szCs w:val="18"/>
        </w:rPr>
        <w:t>s</w:t>
      </w:r>
      <w:r>
        <w:rPr>
          <w:rFonts w:ascii="Calibri" w:eastAsia="Calibri" w:hAnsi="Calibri" w:cs="Calibri"/>
          <w:i/>
          <w:color w:val="626262"/>
          <w:sz w:val="18"/>
          <w:szCs w:val="18"/>
        </w:rPr>
        <w:t>crubs [Photograp</w:t>
      </w:r>
      <w:r w:rsidR="007C3D86">
        <w:rPr>
          <w:rFonts w:ascii="Calibri" w:eastAsia="Calibri" w:hAnsi="Calibri" w:cs="Calibri"/>
          <w:i/>
          <w:color w:val="626262"/>
          <w:sz w:val="18"/>
          <w:szCs w:val="18"/>
        </w:rPr>
        <w:t>h].</w:t>
      </w:r>
    </w:p>
    <w:p w14:paraId="003BE7A5" w14:textId="77777777" w:rsidR="003D7F0F" w:rsidRDefault="003D7F0F">
      <w:pPr>
        <w:jc w:val="center"/>
        <w:rPr>
          <w:rFonts w:ascii="Calibri" w:eastAsia="Calibri" w:hAnsi="Calibri" w:cs="Calibri"/>
          <w:sz w:val="24"/>
          <w:szCs w:val="24"/>
        </w:rPr>
      </w:pPr>
    </w:p>
    <w:p w14:paraId="15326768" w14:textId="77777777" w:rsidR="003D7F0F" w:rsidRDefault="00AF47F1">
      <w:pPr>
        <w:spacing w:after="240" w:line="240" w:lineRule="auto"/>
        <w:rPr>
          <w:rFonts w:ascii="Calibri" w:eastAsia="Calibri" w:hAnsi="Calibri" w:cs="Calibri"/>
          <w:b/>
          <w:smallCaps/>
          <w:sz w:val="32"/>
          <w:szCs w:val="32"/>
        </w:rPr>
      </w:pPr>
      <w:r>
        <w:rPr>
          <w:rFonts w:ascii="Calibri" w:eastAsia="Calibri" w:hAnsi="Calibri" w:cs="Calibri"/>
          <w:b/>
          <w:smallCaps/>
          <w:sz w:val="32"/>
          <w:szCs w:val="32"/>
        </w:rPr>
        <w:lastRenderedPageBreak/>
        <w:br/>
      </w:r>
      <w:bookmarkStart w:id="3" w:name="djesf1jn5de1" w:colFirst="0" w:colLast="0"/>
      <w:bookmarkEnd w:id="3"/>
      <w:r>
        <w:rPr>
          <w:rFonts w:ascii="Calibri" w:eastAsia="Calibri" w:hAnsi="Calibri" w:cs="Calibri"/>
          <w:b/>
          <w:smallCaps/>
          <w:sz w:val="32"/>
          <w:szCs w:val="32"/>
        </w:rPr>
        <w:t>OPERATION: PRE-MED</w:t>
      </w:r>
    </w:p>
    <w:p w14:paraId="49B5B8AE" w14:textId="77777777" w:rsidR="003D7F0F" w:rsidRDefault="00AF47F1">
      <w:pPr>
        <w:rPr>
          <w:rFonts w:ascii="Calibri" w:eastAsia="Calibri" w:hAnsi="Calibri" w:cs="Calibri"/>
          <w:strike/>
          <w:sz w:val="24"/>
          <w:szCs w:val="24"/>
        </w:rPr>
      </w:pPr>
      <w:r>
        <w:rPr>
          <w:rFonts w:ascii="Calibri" w:eastAsia="Calibri" w:hAnsi="Calibri" w:cs="Calibri"/>
          <w:sz w:val="24"/>
          <w:szCs w:val="24"/>
        </w:rPr>
        <w:t xml:space="preserve">Have you ever wondered what it takes to be a student of medicine? </w:t>
      </w:r>
      <w:r>
        <w:rPr>
          <w:rFonts w:ascii="Calibri" w:eastAsia="Calibri" w:hAnsi="Calibri" w:cs="Calibri"/>
          <w:sz w:val="24"/>
          <w:szCs w:val="24"/>
          <w:highlight w:val="white"/>
        </w:rPr>
        <w:t>It may seem difficult to think about something as far in the future as medical school or even a “pre-med” program (the classes you take in college that prepare you for medical school). This activity will help you learn more about pre-med programs and how to set yourself up for success on your pre-med journey, including what high school classes to focus on, how you can get admitted to a pre-med program, what to expect in pre-med classes, as well as other related postsecondary (that is, beyond high school) opportunities that exist!</w:t>
      </w:r>
    </w:p>
    <w:p w14:paraId="5B7AC062" w14:textId="77777777" w:rsidR="003D7F0F" w:rsidRDefault="00AF47F1">
      <w:pPr>
        <w:pStyle w:val="Heading2"/>
        <w:rPr>
          <w:rFonts w:ascii="Calibri" w:eastAsia="Calibri" w:hAnsi="Calibri" w:cs="Calibri"/>
          <w:b/>
          <w:color w:val="910D28"/>
          <w:sz w:val="24"/>
          <w:szCs w:val="24"/>
        </w:rPr>
      </w:pPr>
      <w:bookmarkStart w:id="4" w:name="_a65f1lc2yfus" w:colFirst="0" w:colLast="0"/>
      <w:bookmarkEnd w:id="4"/>
      <w:r>
        <w:rPr>
          <w:rFonts w:ascii="Calibri" w:eastAsia="Calibri" w:hAnsi="Calibri" w:cs="Calibri"/>
          <w:b/>
          <w:color w:val="910D28"/>
          <w:sz w:val="24"/>
          <w:szCs w:val="24"/>
        </w:rPr>
        <w:t>Materials</w:t>
      </w:r>
    </w:p>
    <w:p w14:paraId="0F336578"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Pen or pencil</w:t>
      </w:r>
    </w:p>
    <w:p w14:paraId="41C8555B"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Internet access</w:t>
      </w:r>
    </w:p>
    <w:p w14:paraId="3D7F56B4"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Quizlet link (below)</w:t>
      </w:r>
    </w:p>
    <w:p w14:paraId="592E1EA4"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Tip of the Iceberg graphic organizer (page 5)</w:t>
      </w:r>
    </w:p>
    <w:p w14:paraId="595A5EF4"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2 Stars and a Wish sheet (page 6)</w:t>
      </w:r>
    </w:p>
    <w:p w14:paraId="7AF9ADA0" w14:textId="77777777" w:rsidR="003D7F0F" w:rsidRDefault="00AF47F1">
      <w:pPr>
        <w:pStyle w:val="Heading2"/>
        <w:rPr>
          <w:rFonts w:ascii="Calibri" w:eastAsia="Calibri" w:hAnsi="Calibri" w:cs="Calibri"/>
          <w:b/>
          <w:color w:val="910D28"/>
          <w:sz w:val="24"/>
          <w:szCs w:val="24"/>
        </w:rPr>
      </w:pPr>
      <w:bookmarkStart w:id="5" w:name="_sej61sqjl6cm" w:colFirst="0" w:colLast="0"/>
      <w:bookmarkEnd w:id="5"/>
      <w:r>
        <w:rPr>
          <w:rFonts w:ascii="Calibri" w:eastAsia="Calibri" w:hAnsi="Calibri" w:cs="Calibri"/>
          <w:b/>
          <w:color w:val="910D28"/>
          <w:sz w:val="24"/>
          <w:szCs w:val="24"/>
        </w:rPr>
        <w:t>Instructions</w:t>
      </w:r>
    </w:p>
    <w:p w14:paraId="5786BE0C" w14:textId="77777777" w:rsidR="003D7F0F" w:rsidRDefault="00AF47F1">
      <w:pPr>
        <w:numPr>
          <w:ilvl w:val="0"/>
          <w:numId w:val="4"/>
        </w:numPr>
        <w:rPr>
          <w:rFonts w:ascii="Calibri" w:eastAsia="Calibri" w:hAnsi="Calibri" w:cs="Calibri"/>
          <w:sz w:val="24"/>
          <w:szCs w:val="24"/>
        </w:rPr>
      </w:pPr>
      <w:r>
        <w:rPr>
          <w:rFonts w:ascii="Calibri" w:eastAsia="Calibri" w:hAnsi="Calibri" w:cs="Calibri"/>
          <w:sz w:val="24"/>
          <w:szCs w:val="24"/>
        </w:rPr>
        <w:t>Work through the Tip of the Iceberg activity on pages 4-5.</w:t>
      </w:r>
    </w:p>
    <w:p w14:paraId="6735B3FD" w14:textId="77777777" w:rsidR="003D7F0F" w:rsidRDefault="00AF47F1">
      <w:pPr>
        <w:numPr>
          <w:ilvl w:val="0"/>
          <w:numId w:val="4"/>
        </w:numPr>
        <w:rPr>
          <w:rFonts w:ascii="Calibri" w:eastAsia="Calibri" w:hAnsi="Calibri" w:cs="Calibri"/>
          <w:sz w:val="24"/>
          <w:szCs w:val="24"/>
        </w:rPr>
      </w:pPr>
      <w:r>
        <w:rPr>
          <w:rFonts w:ascii="Calibri" w:eastAsia="Calibri" w:hAnsi="Calibri" w:cs="Calibri"/>
          <w:sz w:val="24"/>
          <w:szCs w:val="24"/>
        </w:rPr>
        <w:t xml:space="preserve">Complete “Below the Waterline” with this Quizlet link: </w:t>
      </w:r>
      <w:hyperlink r:id="rId8">
        <w:r>
          <w:rPr>
            <w:rFonts w:ascii="Calibri" w:eastAsia="Calibri" w:hAnsi="Calibri" w:cs="Calibri"/>
            <w:color w:val="1155CC"/>
            <w:sz w:val="24"/>
            <w:szCs w:val="24"/>
            <w:u w:val="single"/>
          </w:rPr>
          <w:t>https://tinyurl.com/OPpremed</w:t>
        </w:r>
      </w:hyperlink>
      <w:r>
        <w:rPr>
          <w:rFonts w:ascii="Calibri" w:eastAsia="Calibri" w:hAnsi="Calibri" w:cs="Calibri"/>
          <w:sz w:val="24"/>
          <w:szCs w:val="24"/>
        </w:rPr>
        <w:t xml:space="preserve">. Click “Flashcards” to access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cards. Use the new information you learn from the Quizlet cards to help you complete your graphic organizer.</w:t>
      </w:r>
    </w:p>
    <w:p w14:paraId="1246E4C1" w14:textId="77777777" w:rsidR="003D7F0F" w:rsidRDefault="00AF47F1">
      <w:pPr>
        <w:numPr>
          <w:ilvl w:val="0"/>
          <w:numId w:val="4"/>
        </w:numPr>
        <w:rPr>
          <w:rFonts w:ascii="Calibri" w:eastAsia="Calibri" w:hAnsi="Calibri" w:cs="Calibri"/>
          <w:sz w:val="24"/>
          <w:szCs w:val="24"/>
        </w:rPr>
      </w:pPr>
      <w:r>
        <w:rPr>
          <w:rFonts w:ascii="Calibri" w:eastAsia="Calibri" w:hAnsi="Calibri" w:cs="Calibri"/>
          <w:sz w:val="24"/>
          <w:szCs w:val="24"/>
        </w:rPr>
        <w:t>Once you have completed steps 1 and 2, reflect on the new information you have learned by completing the Two Stars and a Wish activity on page 6.</w:t>
      </w:r>
    </w:p>
    <w:p w14:paraId="44C26C8C" w14:textId="77777777" w:rsidR="003D7F0F" w:rsidRDefault="003D7F0F">
      <w:pPr>
        <w:ind w:left="720"/>
        <w:rPr>
          <w:rFonts w:ascii="Calibri" w:eastAsia="Calibri" w:hAnsi="Calibri" w:cs="Calibri"/>
          <w:sz w:val="24"/>
          <w:szCs w:val="24"/>
        </w:rPr>
      </w:pPr>
    </w:p>
    <w:p w14:paraId="71CB05AE" w14:textId="77777777" w:rsidR="003D7F0F" w:rsidRDefault="00AF47F1">
      <w:pPr>
        <w:pStyle w:val="Heading1"/>
        <w:spacing w:before="120" w:line="240" w:lineRule="auto"/>
        <w:rPr>
          <w:rFonts w:ascii="Calibri" w:eastAsia="Calibri" w:hAnsi="Calibri" w:cs="Calibri"/>
          <w:b/>
          <w:color w:val="910D28"/>
        </w:rPr>
      </w:pPr>
      <w:bookmarkStart w:id="6" w:name="_t2voexs2q00e" w:colFirst="0" w:colLast="0"/>
      <w:bookmarkEnd w:id="6"/>
      <w:r>
        <w:br w:type="page"/>
      </w:r>
    </w:p>
    <w:p w14:paraId="14A5E7B7" w14:textId="77777777" w:rsidR="003D7F0F" w:rsidRDefault="00AF47F1">
      <w:pPr>
        <w:pStyle w:val="Heading1"/>
        <w:spacing w:before="120" w:line="240" w:lineRule="auto"/>
        <w:rPr>
          <w:rFonts w:ascii="Calibri" w:eastAsia="Calibri" w:hAnsi="Calibri" w:cs="Calibri"/>
          <w:b/>
          <w:sz w:val="32"/>
          <w:szCs w:val="32"/>
        </w:rPr>
      </w:pPr>
      <w:bookmarkStart w:id="7" w:name="mq5h1auxwere" w:colFirst="0" w:colLast="0"/>
      <w:bookmarkStart w:id="8" w:name="_94yoa1mjwjsq" w:colFirst="0" w:colLast="0"/>
      <w:bookmarkEnd w:id="7"/>
      <w:bookmarkEnd w:id="8"/>
      <w:r>
        <w:rPr>
          <w:rFonts w:ascii="Calibri" w:eastAsia="Calibri" w:hAnsi="Calibri" w:cs="Calibri"/>
          <w:b/>
          <w:sz w:val="32"/>
          <w:szCs w:val="32"/>
        </w:rPr>
        <w:lastRenderedPageBreak/>
        <w:t>TIP OF THE ICEBERG</w:t>
      </w:r>
    </w:p>
    <w:p w14:paraId="3BB70291" w14:textId="77777777" w:rsidR="003D7F0F" w:rsidRDefault="00AF47F1">
      <w:pPr>
        <w:rPr>
          <w:rFonts w:ascii="Calibri" w:eastAsia="Calibri" w:hAnsi="Calibri" w:cs="Calibri"/>
          <w:sz w:val="24"/>
          <w:szCs w:val="24"/>
        </w:rPr>
      </w:pPr>
      <w:r>
        <w:rPr>
          <w:rFonts w:ascii="Calibri" w:eastAsia="Calibri" w:hAnsi="Calibri" w:cs="Calibri"/>
          <w:sz w:val="24"/>
          <w:szCs w:val="24"/>
        </w:rPr>
        <w:t xml:space="preserve">Notice that in the picture below very little of the iceberg is above water, while the rest is below the surface. The same principle applies to learning. There are a few things that are easily seen (above the waterline) and many more things under the surface, which you learn as your depth of understanding grows (below the waterline). In other words, the part of a subject that we can see is only a small part of a much larger whole. </w:t>
      </w:r>
    </w:p>
    <w:p w14:paraId="76EA3928" w14:textId="77777777" w:rsidR="003D7F0F" w:rsidRDefault="003D7F0F">
      <w:pPr>
        <w:rPr>
          <w:rFonts w:ascii="Calibri" w:eastAsia="Calibri" w:hAnsi="Calibri" w:cs="Calibri"/>
          <w:sz w:val="24"/>
          <w:szCs w:val="24"/>
        </w:rPr>
      </w:pPr>
    </w:p>
    <w:p w14:paraId="129FB47C" w14:textId="77777777" w:rsidR="003D7F0F" w:rsidRDefault="00AF47F1">
      <w:pPr>
        <w:jc w:val="center"/>
        <w:rPr>
          <w:rFonts w:ascii="Calibri" w:eastAsia="Calibri" w:hAnsi="Calibri" w:cs="Calibri"/>
          <w:i/>
          <w:sz w:val="24"/>
          <w:szCs w:val="24"/>
        </w:rPr>
      </w:pPr>
      <w:r>
        <w:rPr>
          <w:rFonts w:ascii="Calibri" w:eastAsia="Calibri" w:hAnsi="Calibri" w:cs="Calibri"/>
          <w:noProof/>
          <w:sz w:val="24"/>
          <w:szCs w:val="24"/>
        </w:rPr>
        <w:drawing>
          <wp:inline distT="114300" distB="114300" distL="114300" distR="114300" wp14:anchorId="12C74D05" wp14:editId="02E286F8">
            <wp:extent cx="3424873" cy="2233613"/>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424873" cy="2233613"/>
                    </a:xfrm>
                    <a:prstGeom prst="rect">
                      <a:avLst/>
                    </a:prstGeom>
                    <a:ln/>
                  </pic:spPr>
                </pic:pic>
              </a:graphicData>
            </a:graphic>
          </wp:inline>
        </w:drawing>
      </w:r>
    </w:p>
    <w:p w14:paraId="13DBC3C1" w14:textId="77777777" w:rsidR="003D7F0F" w:rsidRDefault="00AF47F1">
      <w:pPr>
        <w:widowControl w:val="0"/>
        <w:spacing w:before="200" w:after="120"/>
        <w:rPr>
          <w:rFonts w:ascii="Calibri" w:eastAsia="Calibri" w:hAnsi="Calibri" w:cs="Calibri"/>
          <w:sz w:val="28"/>
          <w:szCs w:val="28"/>
        </w:rPr>
      </w:pPr>
      <w:r>
        <w:rPr>
          <w:rFonts w:ascii="Calibri" w:eastAsia="Calibri" w:hAnsi="Calibri" w:cs="Calibri"/>
          <w:b/>
          <w:color w:val="910D28"/>
          <w:sz w:val="24"/>
          <w:szCs w:val="24"/>
          <w:highlight w:val="white"/>
        </w:rPr>
        <w:t>Materials</w:t>
      </w:r>
    </w:p>
    <w:p w14:paraId="70F17A42" w14:textId="77777777" w:rsidR="003D7F0F" w:rsidRDefault="00AF47F1">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Something to write with</w:t>
      </w:r>
    </w:p>
    <w:p w14:paraId="7AEC2A30" w14:textId="77777777" w:rsidR="003D7F0F" w:rsidRDefault="00AF47F1">
      <w:pPr>
        <w:pStyle w:val="Heading1"/>
        <w:numPr>
          <w:ilvl w:val="0"/>
          <w:numId w:val="1"/>
        </w:numPr>
        <w:spacing w:before="0" w:after="0"/>
        <w:rPr>
          <w:rFonts w:ascii="Calibri" w:eastAsia="Calibri" w:hAnsi="Calibri" w:cs="Calibri"/>
          <w:sz w:val="24"/>
          <w:szCs w:val="24"/>
        </w:rPr>
      </w:pPr>
      <w:bookmarkStart w:id="9" w:name="_jpzrpx4asiix" w:colFirst="0" w:colLast="0"/>
      <w:bookmarkEnd w:id="9"/>
      <w:r>
        <w:rPr>
          <w:rFonts w:ascii="Calibri" w:eastAsia="Calibri" w:hAnsi="Calibri" w:cs="Calibri"/>
          <w:sz w:val="24"/>
          <w:szCs w:val="24"/>
        </w:rPr>
        <w:t xml:space="preserve">Tip of the Iceberg graphic organizer, printed (page 5) </w:t>
      </w:r>
    </w:p>
    <w:p w14:paraId="511B6926" w14:textId="77777777" w:rsidR="003D7F0F" w:rsidRDefault="00AF47F1">
      <w:pPr>
        <w:pStyle w:val="Heading1"/>
        <w:spacing w:before="0" w:after="0"/>
        <w:ind w:left="720"/>
        <w:rPr>
          <w:rFonts w:ascii="Calibri" w:eastAsia="Calibri" w:hAnsi="Calibri" w:cs="Calibri"/>
          <w:sz w:val="24"/>
          <w:szCs w:val="24"/>
        </w:rPr>
      </w:pPr>
      <w:bookmarkStart w:id="10" w:name="_qgjg1olmrzhf" w:colFirst="0" w:colLast="0"/>
      <w:bookmarkEnd w:id="10"/>
      <w:r>
        <w:rPr>
          <w:rFonts w:ascii="Calibri" w:eastAsia="Calibri" w:hAnsi="Calibri" w:cs="Calibri"/>
          <w:i/>
          <w:sz w:val="24"/>
          <w:szCs w:val="24"/>
        </w:rPr>
        <w:t>Note: If you are unable to print, you can divide a blank piece of paper into thirds. Label each third “Tip of the Iceberg,” “Waterline,” and “Below the Waterline” respectively.</w:t>
      </w:r>
    </w:p>
    <w:p w14:paraId="239DBE6F" w14:textId="77777777" w:rsidR="003D7F0F" w:rsidRDefault="00AF47F1">
      <w:pPr>
        <w:pStyle w:val="Heading1"/>
        <w:spacing w:before="200"/>
        <w:rPr>
          <w:rFonts w:ascii="Calibri" w:eastAsia="Calibri" w:hAnsi="Calibri" w:cs="Calibri"/>
          <w:b/>
          <w:color w:val="910D28"/>
          <w:sz w:val="24"/>
          <w:szCs w:val="24"/>
          <w:highlight w:val="white"/>
        </w:rPr>
      </w:pPr>
      <w:bookmarkStart w:id="11" w:name="_uirg7kmunnz3" w:colFirst="0" w:colLast="0"/>
      <w:bookmarkEnd w:id="11"/>
      <w:r>
        <w:rPr>
          <w:rFonts w:ascii="Calibri" w:eastAsia="Calibri" w:hAnsi="Calibri" w:cs="Calibri"/>
          <w:b/>
          <w:color w:val="910D28"/>
          <w:sz w:val="24"/>
          <w:szCs w:val="24"/>
          <w:highlight w:val="white"/>
        </w:rPr>
        <w:t>Instructions</w:t>
      </w:r>
    </w:p>
    <w:p w14:paraId="7EC52B4E" w14:textId="4D3DE50B" w:rsidR="003D7F0F" w:rsidRPr="00D4630F" w:rsidRDefault="00AF47F1" w:rsidP="00D4630F">
      <w:pPr>
        <w:pStyle w:val="ListParagraph"/>
        <w:numPr>
          <w:ilvl w:val="0"/>
          <w:numId w:val="8"/>
        </w:numPr>
        <w:rPr>
          <w:rFonts w:ascii="Calibri" w:hAnsi="Calibri" w:cs="Calibri"/>
          <w:i/>
          <w:color w:val="3E5C61"/>
          <w:sz w:val="24"/>
          <w:szCs w:val="24"/>
        </w:rPr>
      </w:pPr>
      <w:bookmarkStart w:id="12" w:name="_4hobih3u42em" w:colFirst="0" w:colLast="0"/>
      <w:bookmarkEnd w:id="12"/>
      <w:r w:rsidRPr="00D4630F">
        <w:rPr>
          <w:rFonts w:ascii="Calibri" w:hAnsi="Calibri" w:cs="Calibri"/>
          <w:i/>
          <w:color w:val="3E5C61"/>
          <w:sz w:val="24"/>
          <w:szCs w:val="24"/>
        </w:rPr>
        <w:t>Tip of the Iceberg</w:t>
      </w:r>
      <w:r w:rsidR="00D4630F" w:rsidRPr="00D4630F">
        <w:rPr>
          <w:rFonts w:ascii="Calibri" w:hAnsi="Calibri" w:cs="Calibri"/>
          <w:i/>
          <w:color w:val="3E5C61"/>
          <w:sz w:val="24"/>
          <w:szCs w:val="24"/>
        </w:rPr>
        <w:t xml:space="preserve">. </w:t>
      </w:r>
      <w:r w:rsidRPr="00D4630F">
        <w:rPr>
          <w:rFonts w:ascii="Calibri" w:hAnsi="Calibri" w:cs="Calibri"/>
          <w:sz w:val="24"/>
          <w:szCs w:val="24"/>
        </w:rPr>
        <w:t xml:space="preserve">Print the graphic organizer on page 5 (or create your own). Consider everything you know about preparing for a medical career. What would you do in high school to get ready for college? Write down as many thoughts as possible in the “Tip of the Iceberg” section of the graphic organizer. </w:t>
      </w:r>
    </w:p>
    <w:p w14:paraId="48E1943F" w14:textId="739D9D1C" w:rsidR="003D7F0F" w:rsidRPr="00D4630F" w:rsidRDefault="00AF47F1" w:rsidP="00D4630F">
      <w:pPr>
        <w:pStyle w:val="ListParagraph"/>
        <w:numPr>
          <w:ilvl w:val="0"/>
          <w:numId w:val="8"/>
        </w:numPr>
        <w:rPr>
          <w:rFonts w:ascii="Calibri" w:hAnsi="Calibri" w:cs="Calibri"/>
          <w:sz w:val="24"/>
          <w:szCs w:val="24"/>
        </w:rPr>
      </w:pPr>
      <w:bookmarkStart w:id="13" w:name="_5hm3ib50nfry" w:colFirst="0" w:colLast="0"/>
      <w:bookmarkEnd w:id="13"/>
      <w:r w:rsidRPr="00D4630F">
        <w:rPr>
          <w:rFonts w:ascii="Calibri" w:hAnsi="Calibri" w:cs="Calibri"/>
          <w:i/>
          <w:color w:val="3E5C61"/>
          <w:sz w:val="24"/>
          <w:szCs w:val="24"/>
        </w:rPr>
        <w:t>Waterline</w:t>
      </w:r>
      <w:r w:rsidR="00D4630F" w:rsidRPr="00D4630F">
        <w:rPr>
          <w:rFonts w:ascii="Calibri" w:hAnsi="Calibri" w:cs="Calibri"/>
          <w:i/>
          <w:color w:val="3E5C61"/>
          <w:sz w:val="24"/>
          <w:szCs w:val="24"/>
        </w:rPr>
        <w:t xml:space="preserve">. </w:t>
      </w:r>
      <w:r w:rsidRPr="00D4630F">
        <w:rPr>
          <w:rFonts w:ascii="Calibri" w:hAnsi="Calibri" w:cs="Calibri"/>
          <w:sz w:val="24"/>
          <w:szCs w:val="24"/>
        </w:rPr>
        <w:t>At the “Waterline” section, write down the information you want to learn about medical school.</w:t>
      </w:r>
    </w:p>
    <w:p w14:paraId="6FF80EBE" w14:textId="53509907" w:rsidR="003D7F0F" w:rsidRPr="00D4630F" w:rsidRDefault="00AF47F1" w:rsidP="00D4630F">
      <w:pPr>
        <w:pStyle w:val="ListParagraph"/>
        <w:numPr>
          <w:ilvl w:val="0"/>
          <w:numId w:val="8"/>
        </w:numPr>
        <w:rPr>
          <w:rFonts w:ascii="Calibri" w:hAnsi="Calibri" w:cs="Calibri"/>
          <w:sz w:val="24"/>
          <w:szCs w:val="24"/>
        </w:rPr>
      </w:pPr>
      <w:bookmarkStart w:id="14" w:name="_airk0pntj68" w:colFirst="0" w:colLast="0"/>
      <w:bookmarkEnd w:id="14"/>
      <w:r w:rsidRPr="00D4630F">
        <w:rPr>
          <w:rFonts w:ascii="Calibri" w:hAnsi="Calibri" w:cs="Calibri"/>
          <w:i/>
          <w:color w:val="3E5C61"/>
          <w:sz w:val="24"/>
          <w:szCs w:val="24"/>
        </w:rPr>
        <w:t>Below the Waterline</w:t>
      </w:r>
      <w:r w:rsidR="00D4630F" w:rsidRPr="00D4630F">
        <w:rPr>
          <w:rFonts w:ascii="Calibri" w:hAnsi="Calibri" w:cs="Calibri"/>
          <w:i/>
          <w:color w:val="3E5C61"/>
          <w:sz w:val="24"/>
          <w:szCs w:val="24"/>
        </w:rPr>
        <w:t xml:space="preserve">. </w:t>
      </w:r>
      <w:r w:rsidRPr="00D4630F">
        <w:rPr>
          <w:rFonts w:ascii="Calibri" w:hAnsi="Calibri" w:cs="Calibri"/>
          <w:sz w:val="24"/>
          <w:szCs w:val="24"/>
        </w:rPr>
        <w:t>Click on the Quizlet link on page 3. Look through the Quizlet card set. Whenever you learn something new, write it down in the “Below the Waterline” section of your iceberg.</w:t>
      </w:r>
    </w:p>
    <w:p w14:paraId="1AB7A98D" w14:textId="77777777" w:rsidR="003D7F0F" w:rsidRDefault="00AF47F1">
      <w:pPr>
        <w:jc w:val="center"/>
        <w:rPr>
          <w:rFonts w:ascii="Calibri" w:eastAsia="Calibri" w:hAnsi="Calibri" w:cs="Calibri"/>
          <w:sz w:val="24"/>
          <w:szCs w:val="24"/>
        </w:rPr>
      </w:pPr>
      <w:bookmarkStart w:id="15" w:name="_bc7g9ih5ua71" w:colFirst="0" w:colLast="0"/>
      <w:bookmarkEnd w:id="15"/>
      <w:r>
        <w:rPr>
          <w:rFonts w:ascii="Calibri" w:eastAsia="Calibri" w:hAnsi="Calibri" w:cs="Calibri"/>
          <w:noProof/>
          <w:sz w:val="24"/>
          <w:szCs w:val="24"/>
        </w:rPr>
        <w:lastRenderedPageBreak/>
        <w:drawing>
          <wp:inline distT="114300" distB="114300" distL="114300" distR="114300" wp14:anchorId="47609CE1" wp14:editId="38AC454A">
            <wp:extent cx="5488132" cy="6894894"/>
            <wp:effectExtent l="0" t="0" r="0" b="127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01470" cy="6911650"/>
                    </a:xfrm>
                    <a:prstGeom prst="rect">
                      <a:avLst/>
                    </a:prstGeom>
                    <a:ln/>
                  </pic:spPr>
                </pic:pic>
              </a:graphicData>
            </a:graphic>
          </wp:inline>
        </w:drawing>
      </w:r>
    </w:p>
    <w:p w14:paraId="6A56F983" w14:textId="77777777" w:rsidR="00D4630F" w:rsidRDefault="00D4630F">
      <w:pPr>
        <w:rPr>
          <w:rFonts w:ascii="Calibri" w:eastAsia="Calibri" w:hAnsi="Calibri" w:cs="Calibri"/>
          <w:b/>
          <w:sz w:val="32"/>
          <w:szCs w:val="32"/>
        </w:rPr>
      </w:pPr>
      <w:bookmarkStart w:id="16" w:name="650ujptaeklo" w:colFirst="0" w:colLast="0"/>
      <w:bookmarkStart w:id="17" w:name="_1ggnzmdrr34h" w:colFirst="0" w:colLast="0"/>
      <w:bookmarkEnd w:id="16"/>
      <w:bookmarkEnd w:id="17"/>
      <w:r>
        <w:rPr>
          <w:rFonts w:ascii="Calibri" w:eastAsia="Calibri" w:hAnsi="Calibri" w:cs="Calibri"/>
          <w:b/>
          <w:sz w:val="32"/>
          <w:szCs w:val="32"/>
        </w:rPr>
        <w:br w:type="page"/>
      </w:r>
    </w:p>
    <w:p w14:paraId="12F03F05" w14:textId="31677DEF" w:rsidR="003D7F0F" w:rsidRDefault="00AF47F1">
      <w:pPr>
        <w:pStyle w:val="Heading1"/>
        <w:spacing w:before="120" w:line="240" w:lineRule="auto"/>
        <w:rPr>
          <w:rFonts w:ascii="Calibri" w:eastAsia="Calibri" w:hAnsi="Calibri" w:cs="Calibri"/>
          <w:sz w:val="32"/>
          <w:szCs w:val="32"/>
        </w:rPr>
      </w:pPr>
      <w:r>
        <w:rPr>
          <w:rFonts w:ascii="Calibri" w:eastAsia="Calibri" w:hAnsi="Calibri" w:cs="Calibri"/>
          <w:b/>
          <w:sz w:val="32"/>
          <w:szCs w:val="32"/>
        </w:rPr>
        <w:lastRenderedPageBreak/>
        <w:t>TWO STARS AND A WISH</w:t>
      </w:r>
    </w:p>
    <w:p w14:paraId="25AE7085" w14:textId="77777777" w:rsidR="003D7F0F" w:rsidRDefault="00AF47F1">
      <w:pPr>
        <w:widowControl w:val="0"/>
        <w:spacing w:before="200" w:after="120"/>
        <w:rPr>
          <w:rFonts w:ascii="Calibri" w:eastAsia="Calibri" w:hAnsi="Calibri" w:cs="Calibri"/>
          <w:sz w:val="28"/>
          <w:szCs w:val="28"/>
        </w:rPr>
      </w:pPr>
      <w:r>
        <w:rPr>
          <w:rFonts w:ascii="Calibri" w:eastAsia="Calibri" w:hAnsi="Calibri" w:cs="Calibri"/>
          <w:b/>
          <w:color w:val="910D28"/>
          <w:sz w:val="24"/>
          <w:szCs w:val="24"/>
          <w:highlight w:val="white"/>
        </w:rPr>
        <w:t>Materials</w:t>
      </w:r>
    </w:p>
    <w:p w14:paraId="301F5FA8" w14:textId="77777777" w:rsidR="003D7F0F" w:rsidRDefault="00AF47F1">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Something to write with</w:t>
      </w:r>
    </w:p>
    <w:p w14:paraId="3EA5727E" w14:textId="77777777" w:rsidR="003D7F0F" w:rsidRDefault="00AF47F1">
      <w:pPr>
        <w:pStyle w:val="Heading1"/>
        <w:numPr>
          <w:ilvl w:val="0"/>
          <w:numId w:val="1"/>
        </w:numPr>
        <w:spacing w:before="0" w:after="0"/>
        <w:rPr>
          <w:rFonts w:ascii="Calibri" w:eastAsia="Calibri" w:hAnsi="Calibri" w:cs="Calibri"/>
          <w:sz w:val="24"/>
          <w:szCs w:val="24"/>
        </w:rPr>
      </w:pPr>
      <w:bookmarkStart w:id="18" w:name="_g64jnilylk2i" w:colFirst="0" w:colLast="0"/>
      <w:bookmarkEnd w:id="18"/>
      <w:r>
        <w:rPr>
          <w:rFonts w:ascii="Calibri" w:eastAsia="Calibri" w:hAnsi="Calibri" w:cs="Calibri"/>
          <w:sz w:val="24"/>
          <w:szCs w:val="24"/>
        </w:rPr>
        <w:t>Two Stars and a Wish (printed) or a blank sheet of paper</w:t>
      </w:r>
    </w:p>
    <w:p w14:paraId="6C262A08" w14:textId="77777777" w:rsidR="003D7F0F" w:rsidRDefault="00AF47F1">
      <w:pPr>
        <w:pStyle w:val="Heading1"/>
        <w:spacing w:before="200"/>
        <w:rPr>
          <w:rFonts w:ascii="Calibri" w:eastAsia="Calibri" w:hAnsi="Calibri" w:cs="Calibri"/>
          <w:b/>
          <w:color w:val="910D28"/>
          <w:sz w:val="24"/>
          <w:szCs w:val="24"/>
          <w:highlight w:val="white"/>
        </w:rPr>
      </w:pPr>
      <w:bookmarkStart w:id="19" w:name="_w4a9peawmt5x" w:colFirst="0" w:colLast="0"/>
      <w:bookmarkEnd w:id="19"/>
      <w:r>
        <w:rPr>
          <w:rFonts w:ascii="Calibri" w:eastAsia="Calibri" w:hAnsi="Calibri" w:cs="Calibri"/>
          <w:b/>
          <w:color w:val="910D28"/>
          <w:sz w:val="24"/>
          <w:szCs w:val="24"/>
          <w:highlight w:val="white"/>
        </w:rPr>
        <w:t>Instructions</w:t>
      </w:r>
    </w:p>
    <w:p w14:paraId="0F276215" w14:textId="77777777" w:rsidR="003D7F0F" w:rsidRDefault="00AF47F1">
      <w:pPr>
        <w:pStyle w:val="Heading3"/>
        <w:spacing w:before="40" w:after="0"/>
        <w:rPr>
          <w:rFonts w:ascii="Calibri" w:eastAsia="Calibri" w:hAnsi="Calibri" w:cs="Calibri"/>
          <w:color w:val="9900FF"/>
          <w:sz w:val="24"/>
          <w:szCs w:val="24"/>
        </w:rPr>
      </w:pPr>
      <w:bookmarkStart w:id="20" w:name="_sv6nhseagdg" w:colFirst="0" w:colLast="0"/>
      <w:bookmarkEnd w:id="20"/>
      <w:r>
        <w:rPr>
          <w:rFonts w:ascii="Calibri" w:eastAsia="Calibri" w:hAnsi="Calibri" w:cs="Calibri"/>
          <w:color w:val="000000"/>
          <w:sz w:val="24"/>
          <w:szCs w:val="24"/>
        </w:rPr>
        <w:t xml:space="preserve">Consider the positive things you have learned, as well as the things you wish you had learned, while participating so far in Operation: Pre-Med. </w:t>
      </w:r>
    </w:p>
    <w:p w14:paraId="74EA65C4" w14:textId="77777777" w:rsidR="003D7F0F" w:rsidRDefault="00AF47F1">
      <w:pPr>
        <w:pStyle w:val="Heading3"/>
        <w:numPr>
          <w:ilvl w:val="0"/>
          <w:numId w:val="3"/>
        </w:numPr>
        <w:spacing w:before="40" w:after="0"/>
        <w:rPr>
          <w:rFonts w:ascii="Calibri" w:eastAsia="Calibri" w:hAnsi="Calibri" w:cs="Calibri"/>
          <w:i/>
          <w:color w:val="3E5C61"/>
          <w:sz w:val="24"/>
          <w:szCs w:val="24"/>
        </w:rPr>
      </w:pPr>
      <w:bookmarkStart w:id="21" w:name="_xj5n4ewksnmc" w:colFirst="0" w:colLast="0"/>
      <w:bookmarkEnd w:id="21"/>
      <w:r>
        <w:rPr>
          <w:rFonts w:ascii="Calibri" w:eastAsia="Calibri" w:hAnsi="Calibri" w:cs="Calibri"/>
          <w:i/>
          <w:color w:val="3E5C61"/>
          <w:sz w:val="24"/>
          <w:szCs w:val="24"/>
        </w:rPr>
        <w:t>Two Stars</w:t>
      </w:r>
    </w:p>
    <w:p w14:paraId="5F4EFB80" w14:textId="77777777" w:rsidR="003D7F0F" w:rsidRDefault="00AF47F1">
      <w:pPr>
        <w:rPr>
          <w:rFonts w:ascii="Calibri" w:eastAsia="Calibri" w:hAnsi="Calibri" w:cs="Calibri"/>
          <w:strike/>
          <w:sz w:val="24"/>
          <w:szCs w:val="24"/>
        </w:rPr>
      </w:pPr>
      <w:r>
        <w:rPr>
          <w:rFonts w:ascii="Calibri" w:eastAsia="Calibri" w:hAnsi="Calibri" w:cs="Calibri"/>
          <w:sz w:val="24"/>
          <w:szCs w:val="24"/>
        </w:rPr>
        <w:t xml:space="preserve">What are some positive takeaways? Write one in each of the stars below. </w:t>
      </w:r>
    </w:p>
    <w:p w14:paraId="74133B88" w14:textId="77777777" w:rsidR="003D7F0F" w:rsidRDefault="00AF47F1">
      <w:pPr>
        <w:pStyle w:val="Heading3"/>
        <w:numPr>
          <w:ilvl w:val="0"/>
          <w:numId w:val="3"/>
        </w:numPr>
        <w:spacing w:before="40" w:after="0"/>
        <w:rPr>
          <w:rFonts w:ascii="Calibri" w:eastAsia="Calibri" w:hAnsi="Calibri" w:cs="Calibri"/>
          <w:i/>
          <w:color w:val="3E5C61"/>
          <w:sz w:val="24"/>
          <w:szCs w:val="24"/>
        </w:rPr>
      </w:pPr>
      <w:bookmarkStart w:id="22" w:name="_ttcsijcpvf58" w:colFirst="0" w:colLast="0"/>
      <w:bookmarkEnd w:id="22"/>
      <w:r>
        <w:rPr>
          <w:rFonts w:ascii="Calibri" w:eastAsia="Calibri" w:hAnsi="Calibri" w:cs="Calibri"/>
          <w:i/>
          <w:color w:val="3E5C61"/>
          <w:sz w:val="24"/>
          <w:szCs w:val="24"/>
        </w:rPr>
        <w:t>A Wish</w:t>
      </w:r>
    </w:p>
    <w:p w14:paraId="20DFCF0A" w14:textId="77777777" w:rsidR="003D7F0F" w:rsidRDefault="00AF47F1">
      <w:pPr>
        <w:rPr>
          <w:rFonts w:ascii="Calibri" w:eastAsia="Calibri" w:hAnsi="Calibri" w:cs="Calibri"/>
          <w:sz w:val="24"/>
          <w:szCs w:val="24"/>
        </w:rPr>
      </w:pPr>
      <w:r>
        <w:rPr>
          <w:rFonts w:ascii="Calibri" w:eastAsia="Calibri" w:hAnsi="Calibri" w:cs="Calibri"/>
          <w:sz w:val="24"/>
          <w:szCs w:val="24"/>
        </w:rPr>
        <w:t>What is something you wish you could have learned more about? Write it in the thought bubble below.</w:t>
      </w:r>
    </w:p>
    <w:p w14:paraId="45166536" w14:textId="77777777" w:rsidR="003D7F0F" w:rsidRDefault="003D7F0F">
      <w:pPr>
        <w:rPr>
          <w:rFonts w:ascii="Calibri" w:eastAsia="Calibri" w:hAnsi="Calibri" w:cs="Calibri"/>
          <w:sz w:val="24"/>
          <w:szCs w:val="24"/>
        </w:rPr>
      </w:pPr>
    </w:p>
    <w:p w14:paraId="07359366" w14:textId="77777777" w:rsidR="003D7F0F" w:rsidRDefault="00AF47F1">
      <w:pPr>
        <w:jc w:val="center"/>
        <w:rPr>
          <w:rFonts w:ascii="Calibri" w:eastAsia="Calibri" w:hAnsi="Calibri" w:cs="Calibri"/>
          <w:sz w:val="24"/>
          <w:szCs w:val="24"/>
        </w:rPr>
      </w:pPr>
      <w:r>
        <w:rPr>
          <w:rFonts w:ascii="Calibri" w:eastAsia="Calibri" w:hAnsi="Calibri" w:cs="Calibri"/>
          <w:noProof/>
          <w:sz w:val="24"/>
          <w:szCs w:val="24"/>
        </w:rPr>
        <mc:AlternateContent>
          <mc:Choice Requires="wpg">
            <w:drawing>
              <wp:inline distT="114300" distB="114300" distL="114300" distR="114300" wp14:anchorId="25249041" wp14:editId="06BEDC97">
                <wp:extent cx="2157413" cy="2157413"/>
                <wp:effectExtent l="0" t="0" r="0" b="0"/>
                <wp:docPr id="3" name="Group 3"/>
                <wp:cNvGraphicFramePr/>
                <a:graphic xmlns:a="http://schemas.openxmlformats.org/drawingml/2006/main">
                  <a:graphicData uri="http://schemas.microsoft.com/office/word/2010/wordprocessingGroup">
                    <wpg:wgp>
                      <wpg:cNvGrpSpPr/>
                      <wpg:grpSpPr>
                        <a:xfrm>
                          <a:off x="0" y="0"/>
                          <a:ext cx="2157413" cy="2157413"/>
                          <a:chOff x="152400" y="152400"/>
                          <a:chExt cx="3905827" cy="3895651"/>
                        </a:xfrm>
                      </wpg:grpSpPr>
                      <pic:pic xmlns:pic="http://schemas.openxmlformats.org/drawingml/2006/picture">
                        <pic:nvPicPr>
                          <pic:cNvPr id="2" name="Shape 2" descr="Star Outline Clipart Free Stock Photo - Public Domain Pictures"/>
                          <pic:cNvPicPr preferRelativeResize="0"/>
                        </pic:nvPicPr>
                        <pic:blipFill>
                          <a:blip r:embed="rId11">
                            <a:alphaModFix/>
                          </a:blip>
                          <a:stretch>
                            <a:fillRect/>
                          </a:stretch>
                        </pic:blipFill>
                        <pic:spPr>
                          <a:xfrm>
                            <a:off x="152400" y="152400"/>
                            <a:ext cx="3905827" cy="3895651"/>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157413" cy="2157413"/>
                <wp:effectExtent b="0" l="0" r="0" t="0"/>
                <wp:docPr id="3"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157413" cy="2157413"/>
                        </a:xfrm>
                        <a:prstGeom prst="rect"/>
                        <a:ln/>
                      </pic:spPr>
                    </pic:pic>
                  </a:graphicData>
                </a:graphic>
              </wp:inline>
            </w:drawing>
          </mc:Fallback>
        </mc:AlternateContent>
      </w:r>
      <w:r>
        <w:rPr>
          <w:rFonts w:ascii="Calibri" w:eastAsia="Calibri" w:hAnsi="Calibri" w:cs="Calibri"/>
          <w:noProof/>
          <w:sz w:val="24"/>
          <w:szCs w:val="24"/>
        </w:rPr>
        <mc:AlternateContent>
          <mc:Choice Requires="wpg">
            <w:drawing>
              <wp:inline distT="114300" distB="114300" distL="114300" distR="114300" wp14:anchorId="63215190" wp14:editId="1042F0CF">
                <wp:extent cx="2157413" cy="2152176"/>
                <wp:effectExtent l="0" t="0" r="0" b="0"/>
                <wp:docPr id="1" name="Group 1"/>
                <wp:cNvGraphicFramePr/>
                <a:graphic xmlns:a="http://schemas.openxmlformats.org/drawingml/2006/main">
                  <a:graphicData uri="http://schemas.microsoft.com/office/word/2010/wordprocessingGroup">
                    <wpg:wgp>
                      <wpg:cNvGrpSpPr/>
                      <wpg:grpSpPr>
                        <a:xfrm>
                          <a:off x="0" y="0"/>
                          <a:ext cx="2157413" cy="2152176"/>
                          <a:chOff x="152400" y="261476"/>
                          <a:chExt cx="3905832" cy="3895651"/>
                        </a:xfrm>
                      </wpg:grpSpPr>
                      <pic:pic xmlns:pic="http://schemas.openxmlformats.org/drawingml/2006/picture">
                        <pic:nvPicPr>
                          <pic:cNvPr id="5" name="Shape 2" descr="Star Outline Clipart Free Stock Photo - Public Domain Pictures"/>
                          <pic:cNvPicPr preferRelativeResize="0"/>
                        </pic:nvPicPr>
                        <pic:blipFill>
                          <a:blip r:embed="rId11">
                            <a:alphaModFix/>
                          </a:blip>
                          <a:stretch>
                            <a:fillRect/>
                          </a:stretch>
                        </pic:blipFill>
                        <pic:spPr>
                          <a:xfrm>
                            <a:off x="152400" y="261476"/>
                            <a:ext cx="3905832" cy="3895651"/>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157413" cy="2152176"/>
                <wp:effectExtent b="0" l="0" r="0" t="0"/>
                <wp:docPr id="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157413" cy="2152176"/>
                        </a:xfrm>
                        <a:prstGeom prst="rect"/>
                        <a:ln/>
                      </pic:spPr>
                    </pic:pic>
                  </a:graphicData>
                </a:graphic>
              </wp:inline>
            </w:drawing>
          </mc:Fallback>
        </mc:AlternateContent>
      </w:r>
    </w:p>
    <w:p w14:paraId="2D646E2C" w14:textId="77777777" w:rsidR="003D7F0F" w:rsidRDefault="00AF47F1">
      <w:pPr>
        <w:jc w:val="center"/>
        <w:rPr>
          <w:rFonts w:ascii="Calibri" w:eastAsia="Calibri" w:hAnsi="Calibri" w:cs="Calibri"/>
        </w:rPr>
      </w:pPr>
      <w:r>
        <w:rPr>
          <w:rFonts w:ascii="Calibri" w:eastAsia="Calibri" w:hAnsi="Calibri" w:cs="Calibri"/>
          <w:noProof/>
        </w:rPr>
        <mc:AlternateContent>
          <mc:Choice Requires="wps">
            <w:drawing>
              <wp:inline distT="114300" distB="114300" distL="114300" distR="114300" wp14:anchorId="731CF376" wp14:editId="38B4F3E6">
                <wp:extent cx="4929188" cy="1905000"/>
                <wp:effectExtent l="0" t="0" r="0" b="0"/>
                <wp:docPr id="8" name="Thought Bubble: Cloud 8"/>
                <wp:cNvGraphicFramePr/>
                <a:graphic xmlns:a="http://schemas.openxmlformats.org/drawingml/2006/main">
                  <a:graphicData uri="http://schemas.microsoft.com/office/word/2010/wordprocessingShape">
                    <wps:wsp>
                      <wps:cNvSpPr/>
                      <wps:spPr>
                        <a:xfrm>
                          <a:off x="167275" y="1897650"/>
                          <a:ext cx="8865300" cy="3062700"/>
                        </a:xfrm>
                        <a:prstGeom prst="cloudCallout">
                          <a:avLst>
                            <a:gd name="adj1" fmla="val -43511"/>
                            <a:gd name="adj2" fmla="val 66772"/>
                          </a:avLst>
                        </a:prstGeom>
                        <a:solidFill>
                          <a:srgbClr val="FFFFFF"/>
                        </a:solidFill>
                        <a:ln w="28575" cap="flat" cmpd="sng">
                          <a:solidFill>
                            <a:srgbClr val="000000"/>
                          </a:solidFill>
                          <a:prstDash val="solid"/>
                          <a:round/>
                          <a:headEnd type="none" w="sm" len="sm"/>
                          <a:tailEnd type="none" w="sm" len="sm"/>
                        </a:ln>
                      </wps:spPr>
                      <wps:txbx>
                        <w:txbxContent>
                          <w:p w14:paraId="0EC7C204" w14:textId="77777777" w:rsidR="003D7F0F" w:rsidRDefault="003D7F0F">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731CF37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 o:spid="_x0000_s1026" type="#_x0000_t106" style="width:388.15pt;height:1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" adj="1402,25223" strokeweight="2.25pt">
                <v:stroke startarrowwidth="narrow" startarrowlength="short" endarrowwidth="narrow" endarrowlength="short"/>
                <v:textbox inset="2.53958mm,2.53958mm,2.53958mm,2.53958mm">
                  <w:txbxContent>
                    <w:p w14:paraId="0EC7C204" w14:textId="77777777" w:rsidR="003D7F0F" w:rsidRDefault="003D7F0F">
                      <w:pPr>
                        <w:spacing w:line="240" w:lineRule="auto"/>
                        <w:textDirection w:val="btLr"/>
                      </w:pPr>
                    </w:p>
                  </w:txbxContent>
                </v:textbox>
                <w10:anchorlock/>
              </v:shape>
            </w:pict>
          </mc:Fallback>
        </mc:AlternateContent>
      </w:r>
    </w:p>
    <w:p w14:paraId="00E357B8" w14:textId="77777777" w:rsidR="003D7F0F" w:rsidRDefault="00AF47F1">
      <w:pPr>
        <w:pStyle w:val="Heading1"/>
        <w:spacing w:before="120" w:line="240" w:lineRule="auto"/>
        <w:rPr>
          <w:rFonts w:ascii="Calibri" w:eastAsia="Calibri" w:hAnsi="Calibri" w:cs="Calibri"/>
          <w:sz w:val="32"/>
          <w:szCs w:val="32"/>
        </w:rPr>
      </w:pPr>
      <w:bookmarkStart w:id="23" w:name="_cby1a3vrb0nt" w:colFirst="0" w:colLast="0"/>
      <w:bookmarkEnd w:id="23"/>
      <w:r>
        <w:rPr>
          <w:rFonts w:ascii="Calibri" w:eastAsia="Calibri" w:hAnsi="Calibri" w:cs="Calibri"/>
          <w:b/>
          <w:sz w:val="32"/>
          <w:szCs w:val="32"/>
        </w:rPr>
        <w:lastRenderedPageBreak/>
        <w:t>EXTEN</w:t>
      </w:r>
      <w:bookmarkStart w:id="24" w:name="hs7z1rj78sa8" w:colFirst="0" w:colLast="0"/>
      <w:bookmarkEnd w:id="24"/>
      <w:r>
        <w:rPr>
          <w:rFonts w:ascii="Calibri" w:eastAsia="Calibri" w:hAnsi="Calibri" w:cs="Calibri"/>
          <w:b/>
          <w:sz w:val="32"/>
          <w:szCs w:val="32"/>
        </w:rPr>
        <w:t>D</w:t>
      </w:r>
    </w:p>
    <w:p w14:paraId="2CA8D721" w14:textId="77777777" w:rsidR="003D7F0F" w:rsidRDefault="00AF47F1">
      <w:pPr>
        <w:spacing w:before="120" w:after="120" w:line="240" w:lineRule="auto"/>
        <w:rPr>
          <w:rFonts w:ascii="Calibri" w:eastAsia="Calibri" w:hAnsi="Calibri" w:cs="Calibri"/>
          <w:sz w:val="24"/>
          <w:szCs w:val="24"/>
        </w:rPr>
      </w:pPr>
      <w:bookmarkStart w:id="25" w:name="_8o17jat7zvne" w:colFirst="0" w:colLast="0"/>
      <w:bookmarkEnd w:id="25"/>
      <w:r>
        <w:rPr>
          <w:rFonts w:ascii="Calibri" w:eastAsia="Calibri" w:hAnsi="Calibri" w:cs="Calibri"/>
          <w:sz w:val="24"/>
          <w:szCs w:val="24"/>
        </w:rPr>
        <w:t>The University of Oklahoma Health Sciences Center has several online resources for high school students interested in learning more about health science. Two such programs offered by the</w:t>
      </w:r>
      <w:r>
        <w:rPr>
          <w:rFonts w:ascii="Calibri" w:eastAsia="Calibri" w:hAnsi="Calibri" w:cs="Calibri"/>
          <w:i/>
          <w:sz w:val="24"/>
          <w:szCs w:val="24"/>
        </w:rPr>
        <w:t xml:space="preserve"> </w:t>
      </w:r>
      <w:r>
        <w:rPr>
          <w:rFonts w:ascii="Calibri" w:eastAsia="Calibri" w:hAnsi="Calibri" w:cs="Calibri"/>
          <w:sz w:val="24"/>
          <w:szCs w:val="24"/>
        </w:rPr>
        <w:t>OU School of Community Medicine in Tulsa</w:t>
      </w:r>
      <w:r>
        <w:rPr>
          <w:rFonts w:ascii="Calibri" w:eastAsia="Calibri" w:hAnsi="Calibri" w:cs="Calibri"/>
          <w:i/>
          <w:sz w:val="24"/>
          <w:szCs w:val="24"/>
        </w:rPr>
        <w:t xml:space="preserve"> </w:t>
      </w:r>
      <w:r>
        <w:rPr>
          <w:rFonts w:ascii="Calibri" w:eastAsia="Calibri" w:hAnsi="Calibri" w:cs="Calibri"/>
          <w:sz w:val="24"/>
          <w:szCs w:val="24"/>
        </w:rPr>
        <w:t xml:space="preserve">are </w:t>
      </w:r>
      <w:hyperlink r:id="rId14">
        <w:r>
          <w:rPr>
            <w:rFonts w:ascii="Calibri" w:eastAsia="Calibri" w:hAnsi="Calibri" w:cs="Calibri"/>
            <w:color w:val="1155CC"/>
            <w:sz w:val="24"/>
            <w:szCs w:val="24"/>
            <w:u w:val="single"/>
          </w:rPr>
          <w:t>Club Scrubs and MASH Camp</w:t>
        </w:r>
      </w:hyperlink>
      <w:r>
        <w:rPr>
          <w:rFonts w:ascii="Calibri" w:eastAsia="Calibri" w:hAnsi="Calibri" w:cs="Calibri"/>
          <w:sz w:val="24"/>
          <w:szCs w:val="24"/>
        </w:rPr>
        <w:t xml:space="preserve">. OU’s College of Medicine OKC campus offers the </w:t>
      </w:r>
      <w:hyperlink r:id="rId15">
        <w:r>
          <w:rPr>
            <w:rFonts w:ascii="Calibri" w:eastAsia="Calibri" w:hAnsi="Calibri" w:cs="Calibri"/>
            <w:color w:val="1155CC"/>
            <w:sz w:val="24"/>
            <w:szCs w:val="24"/>
            <w:u w:val="single"/>
          </w:rPr>
          <w:t>SPARK Summer Program</w:t>
        </w:r>
      </w:hyperlink>
      <w:r>
        <w:rPr>
          <w:rFonts w:ascii="Calibri" w:eastAsia="Calibri" w:hAnsi="Calibri" w:cs="Calibri"/>
          <w:sz w:val="24"/>
          <w:szCs w:val="24"/>
        </w:rPr>
        <w:t xml:space="preserve"> for high school sophomores and juniors. Additional information is available for high school students interested in </w:t>
      </w:r>
      <w:hyperlink r:id="rId16">
        <w:r>
          <w:rPr>
            <w:rFonts w:ascii="Calibri" w:eastAsia="Calibri" w:hAnsi="Calibri" w:cs="Calibri"/>
            <w:color w:val="1155CC"/>
            <w:sz w:val="24"/>
            <w:szCs w:val="24"/>
            <w:u w:val="single"/>
          </w:rPr>
          <w:t>medical school</w:t>
        </w:r>
      </w:hyperlink>
      <w:r>
        <w:rPr>
          <w:rFonts w:ascii="Calibri" w:eastAsia="Calibri" w:hAnsi="Calibri" w:cs="Calibri"/>
          <w:sz w:val="24"/>
          <w:szCs w:val="24"/>
        </w:rPr>
        <w:t xml:space="preserve">, the </w:t>
      </w:r>
      <w:hyperlink r:id="rId17">
        <w:r>
          <w:rPr>
            <w:rFonts w:ascii="Calibri" w:eastAsia="Calibri" w:hAnsi="Calibri" w:cs="Calibri"/>
            <w:color w:val="1155CC"/>
            <w:sz w:val="24"/>
            <w:szCs w:val="24"/>
            <w:u w:val="single"/>
          </w:rPr>
          <w:t>physician assistant program</w:t>
        </w:r>
      </w:hyperlink>
      <w:r>
        <w:rPr>
          <w:rFonts w:ascii="Calibri" w:eastAsia="Calibri" w:hAnsi="Calibri" w:cs="Calibri"/>
          <w:sz w:val="24"/>
          <w:szCs w:val="24"/>
        </w:rPr>
        <w:t xml:space="preserve">, and other healthcare fields like hospital administration, nursing, and pharmacy. </w:t>
      </w:r>
    </w:p>
    <w:p w14:paraId="6451EA0C" w14:textId="77777777" w:rsidR="003D7F0F" w:rsidRDefault="00AF47F1">
      <w:pPr>
        <w:jc w:val="center"/>
        <w:rPr>
          <w:rFonts w:ascii="Calibri" w:eastAsia="Calibri" w:hAnsi="Calibri" w:cs="Calibri"/>
          <w:b/>
          <w:sz w:val="32"/>
          <w:szCs w:val="32"/>
        </w:rPr>
      </w:pPr>
      <w:r>
        <w:rPr>
          <w:rFonts w:ascii="Calibri" w:eastAsia="Calibri" w:hAnsi="Calibri" w:cs="Calibri"/>
          <w:noProof/>
        </w:rPr>
        <w:drawing>
          <wp:inline distT="114300" distB="114300" distL="114300" distR="114300" wp14:anchorId="10FD861D" wp14:editId="690ECBEB">
            <wp:extent cx="4662488" cy="914049"/>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662488" cy="914049"/>
                    </a:xfrm>
                    <a:prstGeom prst="rect">
                      <a:avLst/>
                    </a:prstGeom>
                    <a:ln/>
                  </pic:spPr>
                </pic:pic>
              </a:graphicData>
            </a:graphic>
          </wp:inline>
        </w:drawing>
      </w:r>
      <w:r>
        <w:rPr>
          <w:rFonts w:ascii="Calibri" w:eastAsia="Calibri" w:hAnsi="Calibri" w:cs="Calibri"/>
          <w:b/>
          <w:noProof/>
          <w:sz w:val="32"/>
          <w:szCs w:val="32"/>
        </w:rPr>
        <w:drawing>
          <wp:inline distT="114300" distB="114300" distL="114300" distR="114300" wp14:anchorId="77B1D7DA" wp14:editId="7CB2AC18">
            <wp:extent cx="5943600" cy="39370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43600" cy="3937000"/>
                    </a:xfrm>
                    <a:prstGeom prst="rect">
                      <a:avLst/>
                    </a:prstGeom>
                    <a:ln/>
                  </pic:spPr>
                </pic:pic>
              </a:graphicData>
            </a:graphic>
          </wp:inline>
        </w:drawing>
      </w:r>
    </w:p>
    <w:p w14:paraId="358CCAA1" w14:textId="1102E1D1" w:rsidR="003D7F0F" w:rsidRDefault="00AF47F1">
      <w:pPr>
        <w:rPr>
          <w:rFonts w:ascii="Calibri" w:eastAsia="Calibri" w:hAnsi="Calibri" w:cs="Calibri"/>
          <w:b/>
          <w:sz w:val="32"/>
          <w:szCs w:val="32"/>
        </w:rPr>
      </w:pPr>
      <w:r>
        <w:rPr>
          <w:rFonts w:ascii="Calibri" w:eastAsia="Calibri" w:hAnsi="Calibri" w:cs="Calibri"/>
          <w:i/>
          <w:color w:val="626262"/>
          <w:sz w:val="18"/>
          <w:szCs w:val="18"/>
        </w:rPr>
        <w:t xml:space="preserve">Club </w:t>
      </w:r>
      <w:r w:rsidR="007C3D86">
        <w:rPr>
          <w:rFonts w:ascii="Calibri" w:eastAsia="Calibri" w:hAnsi="Calibri" w:cs="Calibri"/>
          <w:i/>
          <w:color w:val="626262"/>
          <w:sz w:val="18"/>
          <w:szCs w:val="18"/>
        </w:rPr>
        <w:t>s</w:t>
      </w:r>
      <w:r>
        <w:rPr>
          <w:rFonts w:ascii="Calibri" w:eastAsia="Calibri" w:hAnsi="Calibri" w:cs="Calibri"/>
          <w:i/>
          <w:color w:val="626262"/>
          <w:sz w:val="18"/>
          <w:szCs w:val="18"/>
        </w:rPr>
        <w:t>crubs [Photograph]</w:t>
      </w:r>
      <w:r w:rsidR="007C3D86">
        <w:rPr>
          <w:rFonts w:ascii="Calibri" w:eastAsia="Calibri" w:hAnsi="Calibri" w:cs="Calibri"/>
          <w:i/>
          <w:color w:val="626262"/>
          <w:sz w:val="18"/>
          <w:szCs w:val="18"/>
        </w:rPr>
        <w:t>. (n.d.).</w:t>
      </w:r>
    </w:p>
    <w:p w14:paraId="754652CF" w14:textId="77777777" w:rsidR="003D7F0F" w:rsidRDefault="00AF47F1">
      <w:pPr>
        <w:pStyle w:val="Heading1"/>
        <w:rPr>
          <w:rFonts w:ascii="Calibri" w:eastAsia="Calibri" w:hAnsi="Calibri" w:cs="Calibri"/>
          <w:b/>
          <w:sz w:val="32"/>
          <w:szCs w:val="32"/>
        </w:rPr>
      </w:pPr>
      <w:bookmarkStart w:id="26" w:name="f1enbxcpj2ki" w:colFirst="0" w:colLast="0"/>
      <w:bookmarkStart w:id="27" w:name="_9thkhq6js2sc" w:colFirst="0" w:colLast="0"/>
      <w:bookmarkEnd w:id="26"/>
      <w:bookmarkEnd w:id="27"/>
      <w:r>
        <w:rPr>
          <w:rFonts w:ascii="Calibri" w:eastAsia="Calibri" w:hAnsi="Calibri" w:cs="Calibri"/>
          <w:b/>
          <w:sz w:val="32"/>
          <w:szCs w:val="32"/>
        </w:rPr>
        <w:lastRenderedPageBreak/>
        <w:t>CONNECT WITH US</w:t>
      </w:r>
    </w:p>
    <w:p w14:paraId="25E3C49D" w14:textId="77777777" w:rsidR="003D7F0F" w:rsidRDefault="00AF47F1">
      <w:pPr>
        <w:rPr>
          <w:rFonts w:ascii="Calibri" w:eastAsia="Calibri" w:hAnsi="Calibri" w:cs="Calibri"/>
          <w:sz w:val="24"/>
          <w:szCs w:val="24"/>
        </w:rPr>
      </w:pPr>
      <w:r>
        <w:rPr>
          <w:rFonts w:ascii="Calibri" w:eastAsia="Calibri" w:hAnsi="Calibri" w:cs="Calibri"/>
          <w:sz w:val="24"/>
          <w:szCs w:val="24"/>
        </w:rPr>
        <w:t xml:space="preserve">This activity is part of the Career Exploration section of the K20 Online Resources. Find more postsecondary and career exploration activities here: </w:t>
      </w:r>
      <w:hyperlink r:id="rId20">
        <w:r>
          <w:rPr>
            <w:rFonts w:ascii="Calibri" w:eastAsia="Calibri" w:hAnsi="Calibri" w:cs="Calibri"/>
            <w:color w:val="1155CC"/>
            <w:sz w:val="24"/>
            <w:szCs w:val="24"/>
            <w:u w:val="single"/>
          </w:rPr>
          <w:t>https://tinyurl.com/k20resources</w:t>
        </w:r>
      </w:hyperlink>
      <w:r>
        <w:rPr>
          <w:rFonts w:ascii="Calibri" w:eastAsia="Calibri" w:hAnsi="Calibri" w:cs="Calibri"/>
          <w:sz w:val="24"/>
          <w:szCs w:val="24"/>
        </w:rPr>
        <w:t xml:space="preserve">. </w:t>
      </w:r>
    </w:p>
    <w:p w14:paraId="2DFA86CA" w14:textId="77777777" w:rsidR="003D7F0F" w:rsidRDefault="003D7F0F">
      <w:pPr>
        <w:rPr>
          <w:rFonts w:ascii="Calibri" w:eastAsia="Calibri" w:hAnsi="Calibri" w:cs="Calibri"/>
          <w:sz w:val="24"/>
          <w:szCs w:val="24"/>
        </w:rPr>
      </w:pPr>
    </w:p>
    <w:p w14:paraId="7F11BF5B" w14:textId="77777777" w:rsidR="003D7F0F" w:rsidRDefault="00AF47F1">
      <w:pPr>
        <w:rPr>
          <w:rFonts w:ascii="Calibri" w:eastAsia="Calibri" w:hAnsi="Calibri" w:cs="Calibri"/>
          <w:sz w:val="24"/>
          <w:szCs w:val="24"/>
        </w:rPr>
      </w:pPr>
      <w:r>
        <w:rPr>
          <w:rFonts w:ascii="Calibri" w:eastAsia="Calibri" w:hAnsi="Calibri" w:cs="Calibri"/>
          <w:sz w:val="24"/>
          <w:szCs w:val="24"/>
        </w:rPr>
        <w:t>Do you have questions that weren’t answered in the activity above? Contact us! We would love to connect and share our resources with you.</w:t>
      </w:r>
    </w:p>
    <w:p w14:paraId="66E70D4D" w14:textId="77777777" w:rsidR="003D7F0F" w:rsidRDefault="003D7F0F">
      <w:pPr>
        <w:rPr>
          <w:rFonts w:ascii="Calibri" w:eastAsia="Calibri" w:hAnsi="Calibri" w:cs="Calibri"/>
          <w:sz w:val="24"/>
          <w:szCs w:val="24"/>
        </w:rPr>
      </w:pPr>
    </w:p>
    <w:p w14:paraId="48F63DEE" w14:textId="77777777" w:rsidR="003D7F0F" w:rsidRDefault="00AF47F1">
      <w:pPr>
        <w:rPr>
          <w:rFonts w:ascii="Calibri" w:eastAsia="Calibri" w:hAnsi="Calibri" w:cs="Calibri"/>
          <w:sz w:val="24"/>
          <w:szCs w:val="24"/>
        </w:rPr>
      </w:pPr>
      <w:r>
        <w:rPr>
          <w:rFonts w:ascii="Calibri" w:eastAsia="Calibri" w:hAnsi="Calibri" w:cs="Calibri"/>
          <w:b/>
          <w:color w:val="910D28"/>
          <w:sz w:val="24"/>
          <w:szCs w:val="24"/>
        </w:rPr>
        <w:t>K20 Center Mentoring Email:</w:t>
      </w:r>
      <w:r>
        <w:rPr>
          <w:rFonts w:ascii="Calibri" w:eastAsia="Calibri" w:hAnsi="Calibri" w:cs="Calibri"/>
          <w:sz w:val="24"/>
          <w:szCs w:val="24"/>
        </w:rPr>
        <w:t xml:space="preserve"> </w:t>
      </w:r>
      <w:hyperlink r:id="rId21">
        <w:r>
          <w:rPr>
            <w:rFonts w:ascii="Calibri" w:eastAsia="Calibri" w:hAnsi="Calibri" w:cs="Calibri"/>
            <w:color w:val="1155CC"/>
            <w:sz w:val="24"/>
            <w:szCs w:val="24"/>
            <w:u w:val="single"/>
          </w:rPr>
          <w:t>gearupmentor@groups.ou.edu</w:t>
        </w:r>
      </w:hyperlink>
    </w:p>
    <w:p w14:paraId="29B2B013" w14:textId="77777777" w:rsidR="003D7F0F" w:rsidRDefault="00AF47F1">
      <w:pPr>
        <w:spacing w:before="120" w:line="240" w:lineRule="auto"/>
        <w:rPr>
          <w:rFonts w:ascii="Calibri" w:eastAsia="Calibri" w:hAnsi="Calibri" w:cs="Calibri"/>
          <w:sz w:val="24"/>
          <w:szCs w:val="24"/>
        </w:rPr>
      </w:pPr>
      <w:r>
        <w:rPr>
          <w:rFonts w:ascii="Calibri" w:eastAsia="Calibri" w:hAnsi="Calibri" w:cs="Calibri"/>
          <w:b/>
          <w:color w:val="910D28"/>
          <w:sz w:val="24"/>
          <w:szCs w:val="24"/>
        </w:rPr>
        <w:t xml:space="preserve">OU College of Medicine Email: </w:t>
      </w:r>
      <w:hyperlink r:id="rId22">
        <w:r>
          <w:rPr>
            <w:rFonts w:ascii="Calibri" w:eastAsia="Calibri" w:hAnsi="Calibri" w:cs="Calibri"/>
            <w:color w:val="1155CC"/>
            <w:sz w:val="24"/>
            <w:szCs w:val="24"/>
            <w:u w:val="single"/>
          </w:rPr>
          <w:t>odice@ouhsc.edu</w:t>
        </w:r>
      </w:hyperlink>
      <w:r>
        <w:rPr>
          <w:rFonts w:ascii="Calibri" w:eastAsia="Calibri" w:hAnsi="Calibri" w:cs="Calibri"/>
          <w:sz w:val="24"/>
          <w:szCs w:val="24"/>
        </w:rPr>
        <w:t xml:space="preserve"> or </w:t>
      </w:r>
      <w:hyperlink r:id="rId23">
        <w:r>
          <w:rPr>
            <w:rFonts w:ascii="Calibri" w:eastAsia="Calibri" w:hAnsi="Calibri" w:cs="Calibri"/>
            <w:color w:val="1155CC"/>
            <w:sz w:val="24"/>
            <w:szCs w:val="24"/>
            <w:u w:val="single"/>
          </w:rPr>
          <w:t>diversity-inclusion@ouhsc.edu</w:t>
        </w:r>
      </w:hyperlink>
    </w:p>
    <w:p w14:paraId="47198FDC" w14:textId="77777777" w:rsidR="003D7F0F" w:rsidRDefault="003D7F0F">
      <w:pPr>
        <w:spacing w:before="120" w:line="240" w:lineRule="auto"/>
        <w:rPr>
          <w:rFonts w:ascii="Calibri" w:eastAsia="Calibri" w:hAnsi="Calibri" w:cs="Calibri"/>
          <w:b/>
          <w:color w:val="910D28"/>
        </w:rPr>
      </w:pPr>
    </w:p>
    <w:p w14:paraId="3AB0C549" w14:textId="77777777" w:rsidR="003D7F0F" w:rsidRDefault="00AF47F1">
      <w:pPr>
        <w:rPr>
          <w:rFonts w:ascii="Calibri" w:eastAsia="Calibri" w:hAnsi="Calibri" w:cs="Calibri"/>
        </w:rPr>
      </w:pPr>
      <w:r>
        <w:rPr>
          <w:rFonts w:ascii="Calibri" w:eastAsia="Calibri" w:hAnsi="Calibri" w:cs="Calibri"/>
          <w:noProof/>
        </w:rPr>
        <w:drawing>
          <wp:inline distT="114300" distB="114300" distL="114300" distR="114300" wp14:anchorId="6D81161E" wp14:editId="0C3A716A">
            <wp:extent cx="5872163" cy="3924254"/>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5872163" cy="3924254"/>
                    </a:xfrm>
                    <a:prstGeom prst="rect">
                      <a:avLst/>
                    </a:prstGeom>
                    <a:ln/>
                  </pic:spPr>
                </pic:pic>
              </a:graphicData>
            </a:graphic>
          </wp:inline>
        </w:drawing>
      </w:r>
      <w:r>
        <w:rPr>
          <w:rFonts w:ascii="Calibri" w:eastAsia="Calibri" w:hAnsi="Calibri" w:cs="Calibri"/>
          <w:i/>
          <w:color w:val="626262"/>
          <w:sz w:val="18"/>
          <w:szCs w:val="18"/>
        </w:rPr>
        <w:t>OUCOM ODICE Zoom [Photograph]. (n.d.). The College of Medicine. The University of Oklahoma, Oklahoma City In R. C. Salinas, MD. (Comp.).</w:t>
      </w:r>
      <w:r>
        <w:br w:type="page"/>
      </w:r>
    </w:p>
    <w:p w14:paraId="2A8D5D9C" w14:textId="77777777" w:rsidR="003D7F0F" w:rsidRDefault="003D7F0F">
      <w:pPr>
        <w:rPr>
          <w:rFonts w:ascii="Calibri" w:eastAsia="Calibri" w:hAnsi="Calibri" w:cs="Calibri"/>
        </w:rPr>
      </w:pPr>
    </w:p>
    <w:p w14:paraId="0C4CE638" w14:textId="77777777" w:rsidR="003D7F0F" w:rsidRDefault="00AF47F1">
      <w:pPr>
        <w:pStyle w:val="Heading1"/>
        <w:spacing w:before="120" w:line="240" w:lineRule="auto"/>
        <w:rPr>
          <w:rFonts w:ascii="Calibri" w:eastAsia="Calibri" w:hAnsi="Calibri" w:cs="Calibri"/>
          <w:b/>
          <w:sz w:val="32"/>
          <w:szCs w:val="32"/>
        </w:rPr>
      </w:pPr>
      <w:bookmarkStart w:id="28" w:name="4s3vaqhpms7v" w:colFirst="0" w:colLast="0"/>
      <w:bookmarkStart w:id="29" w:name="_2dcd6rt9v551" w:colFirst="0" w:colLast="0"/>
      <w:bookmarkEnd w:id="28"/>
      <w:bookmarkEnd w:id="29"/>
      <w:r>
        <w:rPr>
          <w:rFonts w:ascii="Calibri" w:eastAsia="Calibri" w:hAnsi="Calibri" w:cs="Calibri"/>
          <w:b/>
          <w:sz w:val="32"/>
          <w:szCs w:val="32"/>
        </w:rPr>
        <w:t>SOURCES</w:t>
      </w:r>
    </w:p>
    <w:p w14:paraId="7D289CD3" w14:textId="77777777" w:rsidR="003D7F0F" w:rsidRDefault="00AF47F1">
      <w:pPr>
        <w:rPr>
          <w:rFonts w:ascii="Calibri" w:eastAsia="Calibri" w:hAnsi="Calibri" w:cs="Calibri"/>
          <w:sz w:val="24"/>
          <w:szCs w:val="24"/>
        </w:rPr>
      </w:pPr>
      <w:r>
        <w:rPr>
          <w:rFonts w:ascii="Calibri" w:eastAsia="Calibri" w:hAnsi="Calibri" w:cs="Calibri"/>
          <w:sz w:val="24"/>
          <w:szCs w:val="24"/>
        </w:rPr>
        <w:t xml:space="preserve">The sources linked in this activity are listed below. Providing a list of resources allows us to give credit for the work of others. </w:t>
      </w:r>
    </w:p>
    <w:p w14:paraId="1A154A7C" w14:textId="77777777" w:rsidR="003D7F0F" w:rsidRDefault="003D7F0F">
      <w:pPr>
        <w:rPr>
          <w:rFonts w:ascii="Calibri" w:eastAsia="Calibri" w:hAnsi="Calibri" w:cs="Calibri"/>
          <w:color w:val="9900FF"/>
          <w:sz w:val="24"/>
          <w:szCs w:val="24"/>
        </w:rPr>
      </w:pPr>
    </w:p>
    <w:p w14:paraId="3DD72607" w14:textId="77777777" w:rsidR="003D7F0F" w:rsidRDefault="00AF47F1">
      <w:pPr>
        <w:ind w:left="720" w:hanging="720"/>
        <w:rPr>
          <w:rFonts w:ascii="Calibri" w:eastAsia="Calibri" w:hAnsi="Calibri" w:cs="Calibri"/>
          <w:sz w:val="24"/>
          <w:szCs w:val="24"/>
        </w:rPr>
      </w:pPr>
      <w:r>
        <w:rPr>
          <w:rFonts w:ascii="Calibri" w:eastAsia="Calibri" w:hAnsi="Calibri" w:cs="Calibri"/>
          <w:sz w:val="24"/>
          <w:szCs w:val="24"/>
        </w:rPr>
        <w:t xml:space="preserve">K20 Center. (n.d.). Tip of the iceberg. Strategies. </w:t>
      </w:r>
      <w:hyperlink r:id="rId25">
        <w:r>
          <w:rPr>
            <w:rFonts w:ascii="Calibri" w:eastAsia="Calibri" w:hAnsi="Calibri" w:cs="Calibri"/>
            <w:color w:val="1155CC"/>
            <w:sz w:val="24"/>
            <w:szCs w:val="24"/>
            <w:u w:val="single"/>
          </w:rPr>
          <w:t>https://learn.k20center.ou.edu/strategy/6f19b778b73e4c339d1a7d9653008def</w:t>
        </w:r>
      </w:hyperlink>
    </w:p>
    <w:p w14:paraId="01DAB01D" w14:textId="77777777" w:rsidR="003D7F0F" w:rsidRDefault="003D7F0F">
      <w:pPr>
        <w:ind w:left="720" w:hanging="720"/>
        <w:rPr>
          <w:rFonts w:ascii="Calibri" w:eastAsia="Calibri" w:hAnsi="Calibri" w:cs="Calibri"/>
          <w:sz w:val="24"/>
          <w:szCs w:val="24"/>
        </w:rPr>
      </w:pPr>
    </w:p>
    <w:p w14:paraId="3DA30CA5" w14:textId="77777777" w:rsidR="003D7F0F" w:rsidRDefault="00AF47F1">
      <w:pPr>
        <w:ind w:left="720" w:hanging="720"/>
        <w:rPr>
          <w:rFonts w:ascii="Calibri" w:eastAsia="Calibri" w:hAnsi="Calibri" w:cs="Calibri"/>
          <w:sz w:val="24"/>
          <w:szCs w:val="24"/>
        </w:rPr>
      </w:pPr>
      <w:r>
        <w:rPr>
          <w:rFonts w:ascii="Calibri" w:eastAsia="Calibri" w:hAnsi="Calibri" w:cs="Calibri"/>
          <w:sz w:val="24"/>
          <w:szCs w:val="24"/>
        </w:rPr>
        <w:t xml:space="preserve">OU College of Medicine. (n.d.). SPARK Summer Program. The University of Oklahoma. </w:t>
      </w:r>
      <w:hyperlink r:id="rId26">
        <w:r>
          <w:rPr>
            <w:rFonts w:ascii="Calibri" w:eastAsia="Calibri" w:hAnsi="Calibri" w:cs="Calibri"/>
            <w:color w:val="1155CC"/>
            <w:sz w:val="24"/>
            <w:szCs w:val="24"/>
            <w:u w:val="single"/>
          </w:rPr>
          <w:t>https://medicine.ouhsc.edu/Prospective-Students/Admissions/SPARK-Summer-Program</w:t>
        </w:r>
      </w:hyperlink>
    </w:p>
    <w:p w14:paraId="3328F40E" w14:textId="77777777" w:rsidR="003D7F0F" w:rsidRDefault="003D7F0F">
      <w:pPr>
        <w:ind w:left="720" w:hanging="720"/>
        <w:rPr>
          <w:rFonts w:ascii="Calibri" w:eastAsia="Calibri" w:hAnsi="Calibri" w:cs="Calibri"/>
          <w:sz w:val="24"/>
          <w:szCs w:val="24"/>
        </w:rPr>
      </w:pPr>
    </w:p>
    <w:p w14:paraId="45278CF6" w14:textId="77777777" w:rsidR="003D7F0F" w:rsidRDefault="00AF47F1">
      <w:pPr>
        <w:ind w:left="720" w:hanging="720"/>
        <w:rPr>
          <w:rFonts w:ascii="Calibri" w:eastAsia="Calibri" w:hAnsi="Calibri" w:cs="Calibri"/>
          <w:sz w:val="24"/>
          <w:szCs w:val="24"/>
        </w:rPr>
      </w:pPr>
      <w:r>
        <w:rPr>
          <w:rFonts w:ascii="Calibri" w:eastAsia="Calibri" w:hAnsi="Calibri" w:cs="Calibri"/>
          <w:sz w:val="24"/>
          <w:szCs w:val="24"/>
        </w:rPr>
        <w:t xml:space="preserve">OU School of Community Medicine. (n.d.). Information for High School Students: Club Scrubs. The University of Oklahoma. </w:t>
      </w:r>
      <w:hyperlink r:id="rId27">
        <w:r>
          <w:rPr>
            <w:rFonts w:ascii="Calibri" w:eastAsia="Calibri" w:hAnsi="Calibri" w:cs="Calibri"/>
            <w:color w:val="1155CC"/>
            <w:sz w:val="24"/>
            <w:szCs w:val="24"/>
            <w:u w:val="single"/>
          </w:rPr>
          <w:t>http://www.ou.edu/tulsa/community_medicine/currrent-students/student-services/highschool</w:t>
        </w:r>
      </w:hyperlink>
    </w:p>
    <w:p w14:paraId="195784F9" w14:textId="77777777" w:rsidR="003D7F0F" w:rsidRDefault="003D7F0F">
      <w:pPr>
        <w:ind w:left="720" w:hanging="720"/>
        <w:rPr>
          <w:rFonts w:ascii="Calibri" w:eastAsia="Calibri" w:hAnsi="Calibri" w:cs="Calibri"/>
          <w:sz w:val="24"/>
          <w:szCs w:val="24"/>
        </w:rPr>
      </w:pPr>
    </w:p>
    <w:p w14:paraId="4D95027F" w14:textId="77777777" w:rsidR="003D7F0F" w:rsidRDefault="00AF47F1">
      <w:pPr>
        <w:ind w:left="720" w:hanging="720"/>
        <w:rPr>
          <w:rFonts w:ascii="Calibri" w:eastAsia="Calibri" w:hAnsi="Calibri" w:cs="Calibri"/>
          <w:sz w:val="24"/>
          <w:szCs w:val="24"/>
        </w:rPr>
      </w:pPr>
      <w:r>
        <w:rPr>
          <w:rFonts w:ascii="Calibri" w:eastAsia="Calibri" w:hAnsi="Calibri" w:cs="Calibri"/>
          <w:sz w:val="24"/>
          <w:szCs w:val="24"/>
        </w:rPr>
        <w:t xml:space="preserve">OU School of Community Medicine. (n.d.) Info for High School Students Interested in Medical School. The University of Oklahoma. </w:t>
      </w:r>
      <w:hyperlink r:id="rId28">
        <w:r>
          <w:rPr>
            <w:rFonts w:ascii="Calibri" w:eastAsia="Calibri" w:hAnsi="Calibri" w:cs="Calibri"/>
            <w:color w:val="1155CC"/>
            <w:sz w:val="24"/>
            <w:szCs w:val="24"/>
            <w:u w:val="single"/>
          </w:rPr>
          <w:t>http://www.ou.edu/content/dam/Tulsa/scm/rsa/High%20School/HSMD.pdf</w:t>
        </w:r>
      </w:hyperlink>
    </w:p>
    <w:p w14:paraId="688DAB42" w14:textId="77777777" w:rsidR="003D7F0F" w:rsidRDefault="003D7F0F">
      <w:pPr>
        <w:ind w:left="720" w:hanging="720"/>
        <w:rPr>
          <w:rFonts w:ascii="Calibri" w:eastAsia="Calibri" w:hAnsi="Calibri" w:cs="Calibri"/>
          <w:sz w:val="24"/>
          <w:szCs w:val="24"/>
        </w:rPr>
      </w:pPr>
    </w:p>
    <w:p w14:paraId="1DEFFD1D" w14:textId="77777777" w:rsidR="003D7F0F" w:rsidRDefault="00AF47F1">
      <w:pPr>
        <w:ind w:left="720" w:hanging="720"/>
        <w:rPr>
          <w:rFonts w:ascii="Calibri" w:eastAsia="Calibri" w:hAnsi="Calibri" w:cs="Calibri"/>
          <w:b/>
          <w:color w:val="910D28"/>
          <w:sz w:val="24"/>
          <w:szCs w:val="24"/>
        </w:rPr>
      </w:pPr>
      <w:r>
        <w:rPr>
          <w:rFonts w:ascii="Calibri" w:eastAsia="Calibri" w:hAnsi="Calibri" w:cs="Calibri"/>
          <w:sz w:val="24"/>
          <w:szCs w:val="24"/>
        </w:rPr>
        <w:t xml:space="preserve">OU School of Community Medicine. (n.d.) Info for High School Students Interested in PA School. The University of Oklahoma. </w:t>
      </w:r>
      <w:hyperlink r:id="rId29">
        <w:r>
          <w:rPr>
            <w:rFonts w:ascii="Calibri" w:eastAsia="Calibri" w:hAnsi="Calibri" w:cs="Calibri"/>
            <w:color w:val="1155CC"/>
            <w:sz w:val="24"/>
            <w:szCs w:val="24"/>
            <w:u w:val="single"/>
          </w:rPr>
          <w:t>http://www.ou.edu/content/dam/Tulsa/scm/rsa/High%20School/HSMD.pdf</w:t>
        </w:r>
      </w:hyperlink>
    </w:p>
    <w:p w14:paraId="1ACDF7DC" w14:textId="77777777" w:rsidR="003D7F0F" w:rsidRDefault="003D7F0F">
      <w:pPr>
        <w:rPr>
          <w:rFonts w:ascii="Calibri" w:eastAsia="Calibri" w:hAnsi="Calibri" w:cs="Calibri"/>
          <w:b/>
          <w:color w:val="910D28"/>
          <w:sz w:val="24"/>
          <w:szCs w:val="24"/>
        </w:rPr>
      </w:pPr>
    </w:p>
    <w:p w14:paraId="6AAA80D8" w14:textId="77777777" w:rsidR="003D7F0F" w:rsidRDefault="003D7F0F">
      <w:pPr>
        <w:rPr>
          <w:rFonts w:ascii="Calibri" w:eastAsia="Calibri" w:hAnsi="Calibri" w:cs="Calibri"/>
          <w:b/>
          <w:color w:val="910D28"/>
          <w:sz w:val="24"/>
          <w:szCs w:val="24"/>
        </w:rPr>
      </w:pPr>
    </w:p>
    <w:p w14:paraId="2A1DDB13" w14:textId="77777777" w:rsidR="003D7F0F" w:rsidRDefault="003D7F0F">
      <w:pPr>
        <w:rPr>
          <w:rFonts w:ascii="Calibri" w:eastAsia="Calibri" w:hAnsi="Calibri" w:cs="Calibri"/>
          <w:b/>
          <w:color w:val="910D28"/>
          <w:sz w:val="24"/>
          <w:szCs w:val="24"/>
        </w:rPr>
      </w:pPr>
    </w:p>
    <w:p w14:paraId="566A445D" w14:textId="77777777" w:rsidR="003D7F0F" w:rsidRDefault="003D7F0F">
      <w:pPr>
        <w:rPr>
          <w:rFonts w:ascii="Calibri" w:eastAsia="Calibri" w:hAnsi="Calibri" w:cs="Calibri"/>
          <w:b/>
          <w:color w:val="910D28"/>
          <w:sz w:val="24"/>
          <w:szCs w:val="24"/>
        </w:rPr>
      </w:pPr>
    </w:p>
    <w:p w14:paraId="45CD832B" w14:textId="77777777" w:rsidR="003D7F0F" w:rsidRDefault="003D7F0F">
      <w:pPr>
        <w:rPr>
          <w:rFonts w:ascii="Calibri" w:eastAsia="Calibri" w:hAnsi="Calibri" w:cs="Calibri"/>
          <w:b/>
          <w:color w:val="910D28"/>
          <w:sz w:val="24"/>
          <w:szCs w:val="24"/>
        </w:rPr>
      </w:pPr>
    </w:p>
    <w:p w14:paraId="782DEB39" w14:textId="77777777" w:rsidR="003D7F0F" w:rsidRDefault="003D7F0F">
      <w:pPr>
        <w:rPr>
          <w:rFonts w:ascii="Calibri" w:eastAsia="Calibri" w:hAnsi="Calibri" w:cs="Calibri"/>
          <w:b/>
          <w:color w:val="910D28"/>
          <w:sz w:val="24"/>
          <w:szCs w:val="24"/>
        </w:rPr>
      </w:pPr>
    </w:p>
    <w:p w14:paraId="14A5EB69" w14:textId="77777777" w:rsidR="003D7F0F" w:rsidRDefault="003D7F0F">
      <w:pPr>
        <w:rPr>
          <w:rFonts w:ascii="Calibri" w:eastAsia="Calibri" w:hAnsi="Calibri" w:cs="Calibri"/>
          <w:b/>
          <w:color w:val="910D28"/>
          <w:sz w:val="24"/>
          <w:szCs w:val="24"/>
        </w:rPr>
      </w:pPr>
    </w:p>
    <w:p w14:paraId="3C44DECE" w14:textId="77777777" w:rsidR="003D7F0F" w:rsidRDefault="003D7F0F">
      <w:pPr>
        <w:rPr>
          <w:rFonts w:ascii="Calibri" w:eastAsia="Calibri" w:hAnsi="Calibri" w:cs="Calibri"/>
          <w:b/>
          <w:color w:val="910D28"/>
          <w:sz w:val="24"/>
          <w:szCs w:val="24"/>
        </w:rPr>
      </w:pPr>
    </w:p>
    <w:p w14:paraId="39245F80" w14:textId="77777777" w:rsidR="003D7F0F" w:rsidRDefault="003D7F0F">
      <w:pPr>
        <w:rPr>
          <w:rFonts w:ascii="Calibri" w:eastAsia="Calibri" w:hAnsi="Calibri" w:cs="Calibri"/>
          <w:b/>
          <w:color w:val="910D28"/>
          <w:sz w:val="24"/>
          <w:szCs w:val="24"/>
        </w:rPr>
      </w:pPr>
    </w:p>
    <w:p w14:paraId="43708319" w14:textId="77777777" w:rsidR="003D7F0F" w:rsidRDefault="003D7F0F">
      <w:pPr>
        <w:rPr>
          <w:rFonts w:ascii="Calibri" w:eastAsia="Calibri" w:hAnsi="Calibri" w:cs="Calibri"/>
          <w:b/>
          <w:color w:val="910D28"/>
          <w:sz w:val="24"/>
          <w:szCs w:val="24"/>
        </w:rPr>
      </w:pPr>
    </w:p>
    <w:p w14:paraId="4E622881" w14:textId="77777777" w:rsidR="003D7F0F" w:rsidRDefault="003D7F0F">
      <w:pPr>
        <w:rPr>
          <w:rFonts w:ascii="Calibri" w:eastAsia="Calibri" w:hAnsi="Calibri" w:cs="Calibri"/>
          <w:b/>
          <w:color w:val="910D28"/>
          <w:sz w:val="24"/>
          <w:szCs w:val="24"/>
        </w:rPr>
      </w:pPr>
    </w:p>
    <w:p w14:paraId="26B8AF36" w14:textId="77777777" w:rsidR="003D7F0F" w:rsidRDefault="003D7F0F">
      <w:pPr>
        <w:rPr>
          <w:rFonts w:ascii="Calibri" w:eastAsia="Calibri" w:hAnsi="Calibri" w:cs="Calibri"/>
          <w:b/>
          <w:color w:val="910D28"/>
          <w:sz w:val="24"/>
          <w:szCs w:val="24"/>
        </w:rPr>
      </w:pPr>
    </w:p>
    <w:p w14:paraId="162675FF" w14:textId="77777777" w:rsidR="003D7F0F" w:rsidRDefault="00AF47F1">
      <w:pPr>
        <w:pStyle w:val="Heading1"/>
        <w:pBdr>
          <w:top w:val="nil"/>
          <w:left w:val="nil"/>
          <w:bottom w:val="nil"/>
          <w:right w:val="nil"/>
          <w:between w:val="nil"/>
        </w:pBdr>
        <w:spacing w:before="120" w:line="240" w:lineRule="auto"/>
        <w:rPr>
          <w:rFonts w:ascii="Calibri" w:eastAsia="Calibri" w:hAnsi="Calibri" w:cs="Calibri"/>
          <w:b/>
          <w:sz w:val="32"/>
          <w:szCs w:val="32"/>
        </w:rPr>
      </w:pPr>
      <w:bookmarkStart w:id="30" w:name="_6qlobcgdlso9" w:colFirst="0" w:colLast="0"/>
      <w:bookmarkEnd w:id="30"/>
      <w:r>
        <w:rPr>
          <w:rFonts w:ascii="Calibri" w:eastAsia="Calibri" w:hAnsi="Calibri" w:cs="Calibri"/>
          <w:b/>
          <w:sz w:val="32"/>
          <w:szCs w:val="32"/>
        </w:rPr>
        <w:lastRenderedPageBreak/>
        <w:t>Q&amp;A</w:t>
      </w:r>
    </w:p>
    <w:p w14:paraId="5C898722" w14:textId="77777777" w:rsidR="003D7F0F" w:rsidRDefault="00AF47F1">
      <w:pPr>
        <w:pStyle w:val="Heading1"/>
        <w:spacing w:after="0"/>
        <w:rPr>
          <w:rFonts w:ascii="Calibri" w:eastAsia="Calibri" w:hAnsi="Calibri" w:cs="Calibri"/>
        </w:rPr>
      </w:pPr>
      <w:bookmarkStart w:id="31" w:name="_myapqrlg34p" w:colFirst="0" w:colLast="0"/>
      <w:bookmarkEnd w:id="31"/>
      <w:r>
        <w:rPr>
          <w:rFonts w:ascii="Calibri" w:eastAsia="Calibri" w:hAnsi="Calibri" w:cs="Calibri"/>
          <w:b/>
          <w:color w:val="910D28"/>
          <w:sz w:val="24"/>
          <w:szCs w:val="24"/>
          <w:highlight w:val="white"/>
        </w:rPr>
        <w:t>Classes, Coursework, and Grades</w:t>
      </w:r>
    </w:p>
    <w:p w14:paraId="231218D7" w14:textId="77777777" w:rsidR="003D7F0F" w:rsidRDefault="00AF47F1">
      <w:pPr>
        <w:numPr>
          <w:ilvl w:val="0"/>
          <w:numId w:val="5"/>
        </w:numPr>
        <w:rPr>
          <w:rFonts w:ascii="Calibri" w:eastAsia="Calibri" w:hAnsi="Calibri" w:cs="Calibri"/>
        </w:rPr>
      </w:pPr>
      <w:r>
        <w:rPr>
          <w:rFonts w:ascii="Calibri" w:eastAsia="Calibri" w:hAnsi="Calibri" w:cs="Calibri"/>
        </w:rPr>
        <w:t>What courses are important for me to take to attend a pre-medical program?</w:t>
      </w:r>
    </w:p>
    <w:p w14:paraId="084FC2C1" w14:textId="77777777" w:rsidR="003D7F0F" w:rsidRDefault="00AF47F1">
      <w:pPr>
        <w:numPr>
          <w:ilvl w:val="1"/>
          <w:numId w:val="5"/>
        </w:numPr>
        <w:rPr>
          <w:rFonts w:ascii="Calibri" w:eastAsia="Calibri" w:hAnsi="Calibri" w:cs="Calibri"/>
        </w:rPr>
      </w:pPr>
      <w:r>
        <w:rPr>
          <w:rFonts w:ascii="Calibri" w:eastAsia="Calibri" w:hAnsi="Calibri" w:cs="Calibri"/>
        </w:rPr>
        <w:t xml:space="preserve">It is important to do well in </w:t>
      </w:r>
      <w:proofErr w:type="gramStart"/>
      <w:r>
        <w:rPr>
          <w:rFonts w:ascii="Calibri" w:eastAsia="Calibri" w:hAnsi="Calibri" w:cs="Calibri"/>
        </w:rPr>
        <w:t>all of</w:t>
      </w:r>
      <w:proofErr w:type="gramEnd"/>
      <w:r>
        <w:rPr>
          <w:rFonts w:ascii="Calibri" w:eastAsia="Calibri" w:hAnsi="Calibri" w:cs="Calibri"/>
        </w:rPr>
        <w:t xml:space="preserve"> your core classes. It is also recommended that you continue taking a math and science class through your senior year. However, other classes matter too. Consider taking foreign language classes, elective classes that engage you creatively, and activities that encourage you to build relationships with others. </w:t>
      </w:r>
    </w:p>
    <w:p w14:paraId="76EF2700" w14:textId="77777777" w:rsidR="003D7F0F" w:rsidRDefault="00AF47F1">
      <w:pPr>
        <w:numPr>
          <w:ilvl w:val="0"/>
          <w:numId w:val="5"/>
        </w:numPr>
        <w:rPr>
          <w:rFonts w:ascii="Calibri" w:eastAsia="Calibri" w:hAnsi="Calibri" w:cs="Calibri"/>
        </w:rPr>
      </w:pPr>
      <w:r>
        <w:rPr>
          <w:rFonts w:ascii="Calibri" w:eastAsia="Calibri" w:hAnsi="Calibri" w:cs="Calibri"/>
        </w:rPr>
        <w:t>To attend medical school, do I have to take all Advanced Placement courses for my math and science credits?</w:t>
      </w:r>
    </w:p>
    <w:p w14:paraId="4FB81061" w14:textId="77777777" w:rsidR="003D7F0F" w:rsidRDefault="00AF47F1">
      <w:pPr>
        <w:numPr>
          <w:ilvl w:val="1"/>
          <w:numId w:val="5"/>
        </w:numPr>
        <w:rPr>
          <w:rFonts w:ascii="Calibri" w:eastAsia="Calibri" w:hAnsi="Calibri" w:cs="Calibri"/>
        </w:rPr>
      </w:pPr>
      <w:r>
        <w:rPr>
          <w:rFonts w:ascii="Calibri" w:eastAsia="Calibri" w:hAnsi="Calibri" w:cs="Calibri"/>
        </w:rPr>
        <w:t>No. While math and science are both important subjects, they are not the only ones that matter, and AP classes in general are not required to get into a pre-medical program.</w:t>
      </w:r>
    </w:p>
    <w:p w14:paraId="635929EF" w14:textId="77777777" w:rsidR="003D7F0F" w:rsidRDefault="00AF47F1">
      <w:pPr>
        <w:numPr>
          <w:ilvl w:val="0"/>
          <w:numId w:val="5"/>
        </w:numPr>
        <w:rPr>
          <w:rFonts w:ascii="Calibri" w:eastAsia="Calibri" w:hAnsi="Calibri" w:cs="Calibri"/>
        </w:rPr>
      </w:pPr>
      <w:r>
        <w:rPr>
          <w:rFonts w:ascii="Calibri" w:eastAsia="Calibri" w:hAnsi="Calibri" w:cs="Calibri"/>
        </w:rPr>
        <w:t xml:space="preserve">Will my research projects and science projects in middle and high school help prepare me for a pre-medical program? </w:t>
      </w:r>
    </w:p>
    <w:p w14:paraId="6EAAA7B6" w14:textId="77777777" w:rsidR="003D7F0F" w:rsidRDefault="00AF47F1">
      <w:pPr>
        <w:numPr>
          <w:ilvl w:val="1"/>
          <w:numId w:val="5"/>
        </w:numPr>
        <w:rPr>
          <w:rFonts w:ascii="Calibri" w:eastAsia="Calibri" w:hAnsi="Calibri" w:cs="Calibri"/>
        </w:rPr>
      </w:pPr>
      <w:r>
        <w:rPr>
          <w:rFonts w:ascii="Calibri" w:eastAsia="Calibri" w:hAnsi="Calibri" w:cs="Calibri"/>
        </w:rPr>
        <w:t xml:space="preserve">Yes. Working on research projects helps you think critically and develop skills needed for pre-medical programs. </w:t>
      </w:r>
    </w:p>
    <w:p w14:paraId="23F0F4EB" w14:textId="77777777" w:rsidR="003D7F0F" w:rsidRDefault="00AF47F1">
      <w:pPr>
        <w:numPr>
          <w:ilvl w:val="0"/>
          <w:numId w:val="5"/>
        </w:numPr>
        <w:rPr>
          <w:rFonts w:ascii="Calibri" w:eastAsia="Calibri" w:hAnsi="Calibri" w:cs="Calibri"/>
        </w:rPr>
      </w:pPr>
      <w:r>
        <w:rPr>
          <w:rFonts w:ascii="Calibri" w:eastAsia="Calibri" w:hAnsi="Calibri" w:cs="Calibri"/>
        </w:rPr>
        <w:t>Can speaking another language help me in the medical field?</w:t>
      </w:r>
    </w:p>
    <w:p w14:paraId="6DF0A253" w14:textId="11A7CDA1" w:rsidR="003D7F0F" w:rsidRDefault="00AF47F1">
      <w:pPr>
        <w:numPr>
          <w:ilvl w:val="1"/>
          <w:numId w:val="5"/>
        </w:numPr>
        <w:rPr>
          <w:rFonts w:ascii="Calibri" w:eastAsia="Calibri" w:hAnsi="Calibri" w:cs="Calibri"/>
        </w:rPr>
      </w:pPr>
      <w:r>
        <w:rPr>
          <w:rFonts w:ascii="Calibri" w:eastAsia="Calibri" w:hAnsi="Calibri" w:cs="Calibri"/>
        </w:rPr>
        <w:t>Yes. Learning a different language can help you communicate with patients</w:t>
      </w:r>
      <w:r w:rsidR="00D11560">
        <w:rPr>
          <w:rFonts w:ascii="Calibri" w:eastAsia="Calibri" w:hAnsi="Calibri" w:cs="Calibri"/>
        </w:rPr>
        <w:t>.</w:t>
      </w:r>
    </w:p>
    <w:p w14:paraId="43904AE1" w14:textId="77777777" w:rsidR="003D7F0F" w:rsidRDefault="00AF47F1">
      <w:pPr>
        <w:numPr>
          <w:ilvl w:val="0"/>
          <w:numId w:val="5"/>
        </w:numPr>
        <w:rPr>
          <w:rFonts w:ascii="Calibri" w:eastAsia="Calibri" w:hAnsi="Calibri" w:cs="Calibri"/>
        </w:rPr>
      </w:pPr>
      <w:r>
        <w:rPr>
          <w:rFonts w:ascii="Calibri" w:eastAsia="Calibri" w:hAnsi="Calibri" w:cs="Calibri"/>
        </w:rPr>
        <w:t>Can other activities like art, music, or sports help me get into a pre-medical program?</w:t>
      </w:r>
    </w:p>
    <w:p w14:paraId="119575FA" w14:textId="77777777" w:rsidR="003D7F0F" w:rsidRDefault="00AF47F1">
      <w:pPr>
        <w:numPr>
          <w:ilvl w:val="1"/>
          <w:numId w:val="5"/>
        </w:numPr>
        <w:rPr>
          <w:rFonts w:ascii="Calibri" w:eastAsia="Calibri" w:hAnsi="Calibri" w:cs="Calibri"/>
        </w:rPr>
      </w:pPr>
      <w:r>
        <w:rPr>
          <w:rFonts w:ascii="Calibri" w:eastAsia="Calibri" w:hAnsi="Calibri" w:cs="Calibri"/>
        </w:rPr>
        <w:t xml:space="preserve">Yes. Extracurricular activities are helpful because they show you have interests outside of schoolwork. Plus, having other interests can help your application stand out. </w:t>
      </w:r>
    </w:p>
    <w:p w14:paraId="2DDBC24D" w14:textId="77777777" w:rsidR="003D7F0F" w:rsidRDefault="00AF47F1">
      <w:pPr>
        <w:numPr>
          <w:ilvl w:val="0"/>
          <w:numId w:val="5"/>
        </w:numPr>
        <w:rPr>
          <w:rFonts w:ascii="Calibri" w:eastAsia="Calibri" w:hAnsi="Calibri" w:cs="Calibri"/>
        </w:rPr>
      </w:pPr>
      <w:r>
        <w:rPr>
          <w:rFonts w:ascii="Calibri" w:eastAsia="Calibri" w:hAnsi="Calibri" w:cs="Calibri"/>
        </w:rPr>
        <w:t>Do my grades in high school affect my chances of being accepted into a college or university that will help prepare me for a pre-medical program?</w:t>
      </w:r>
    </w:p>
    <w:p w14:paraId="62B9CC94" w14:textId="77777777" w:rsidR="003D7F0F" w:rsidRDefault="00AF47F1">
      <w:pPr>
        <w:numPr>
          <w:ilvl w:val="1"/>
          <w:numId w:val="5"/>
        </w:numPr>
        <w:rPr>
          <w:rFonts w:ascii="Calibri" w:eastAsia="Calibri" w:hAnsi="Calibri" w:cs="Calibri"/>
        </w:rPr>
      </w:pPr>
      <w:r>
        <w:rPr>
          <w:rFonts w:ascii="Calibri" w:eastAsia="Calibri" w:hAnsi="Calibri" w:cs="Calibri"/>
          <w:highlight w:val="white"/>
        </w:rPr>
        <w:t>Yes. Your grades in high school matter because the topics and ideas you learn will contribute to your college courses. Doing well in high school will help you do well in college, which better prepares you for medical school.</w:t>
      </w:r>
    </w:p>
    <w:p w14:paraId="0D732256" w14:textId="77777777" w:rsidR="003D7F0F" w:rsidRPr="00D4630F" w:rsidRDefault="00AF47F1" w:rsidP="00D4630F">
      <w:pPr>
        <w:pStyle w:val="Heading1"/>
        <w:spacing w:after="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Volunteer Work and Projects Outside of School</w:t>
      </w:r>
    </w:p>
    <w:p w14:paraId="14F90208" w14:textId="77777777" w:rsidR="003D7F0F" w:rsidRDefault="00AF47F1">
      <w:pPr>
        <w:numPr>
          <w:ilvl w:val="0"/>
          <w:numId w:val="5"/>
        </w:numPr>
        <w:rPr>
          <w:rFonts w:ascii="Calibri" w:eastAsia="Calibri" w:hAnsi="Calibri" w:cs="Calibri"/>
        </w:rPr>
      </w:pPr>
      <w:r>
        <w:rPr>
          <w:rFonts w:ascii="Calibri" w:eastAsia="Calibri" w:hAnsi="Calibri" w:cs="Calibri"/>
        </w:rPr>
        <w:t>Will volunteering in the medical field (nursing homes, hospitals, doctor’s offices, etc.) before and during college help me prepare for medical school?</w:t>
      </w:r>
    </w:p>
    <w:p w14:paraId="2FCF96A5" w14:textId="77777777" w:rsidR="003D7F0F" w:rsidRDefault="00AF47F1">
      <w:pPr>
        <w:numPr>
          <w:ilvl w:val="1"/>
          <w:numId w:val="5"/>
        </w:numPr>
        <w:rPr>
          <w:rFonts w:ascii="Calibri" w:eastAsia="Calibri" w:hAnsi="Calibri" w:cs="Calibri"/>
        </w:rPr>
      </w:pPr>
      <w:r>
        <w:rPr>
          <w:rFonts w:ascii="Calibri" w:eastAsia="Calibri" w:hAnsi="Calibri" w:cs="Calibri"/>
        </w:rPr>
        <w:t xml:space="preserve"> Absolutely! Volunteering in the medical field demonstrates that you are passionate about taking care of others. It also gives you good learning experiences and helps you know </w:t>
      </w:r>
      <w:proofErr w:type="gramStart"/>
      <w:r>
        <w:rPr>
          <w:rFonts w:ascii="Calibri" w:eastAsia="Calibri" w:hAnsi="Calibri" w:cs="Calibri"/>
        </w:rPr>
        <w:t>whether or not</w:t>
      </w:r>
      <w:proofErr w:type="gramEnd"/>
      <w:r>
        <w:rPr>
          <w:rFonts w:ascii="Calibri" w:eastAsia="Calibri" w:hAnsi="Calibri" w:cs="Calibri"/>
        </w:rPr>
        <w:t xml:space="preserve"> you really want to have a career in the medical field.</w:t>
      </w:r>
    </w:p>
    <w:p w14:paraId="49D2F216" w14:textId="77777777" w:rsidR="003D7F0F" w:rsidRDefault="00AF47F1">
      <w:pPr>
        <w:numPr>
          <w:ilvl w:val="0"/>
          <w:numId w:val="5"/>
        </w:numPr>
        <w:rPr>
          <w:rFonts w:ascii="Calibri" w:eastAsia="Calibri" w:hAnsi="Calibri" w:cs="Calibri"/>
        </w:rPr>
      </w:pPr>
      <w:r>
        <w:rPr>
          <w:rFonts w:ascii="Calibri" w:eastAsia="Calibri" w:hAnsi="Calibri" w:cs="Calibri"/>
        </w:rPr>
        <w:t xml:space="preserve">What if I do volunteer work for projects or organizations that aren’t related to the medical field? Will that help me get into a pre-medical program? </w:t>
      </w:r>
    </w:p>
    <w:p w14:paraId="3C9E0E09" w14:textId="77777777" w:rsidR="003D7F0F" w:rsidRDefault="00AF47F1">
      <w:pPr>
        <w:numPr>
          <w:ilvl w:val="1"/>
          <w:numId w:val="5"/>
        </w:numPr>
        <w:rPr>
          <w:rFonts w:ascii="Calibri" w:eastAsia="Calibri" w:hAnsi="Calibri" w:cs="Calibri"/>
        </w:rPr>
      </w:pPr>
      <w:r>
        <w:rPr>
          <w:rFonts w:ascii="Calibri" w:eastAsia="Calibri" w:hAnsi="Calibri" w:cs="Calibri"/>
        </w:rPr>
        <w:t xml:space="preserve">Yes. Volunteering in general shows that you are willing to help others and give back to the community.  </w:t>
      </w:r>
    </w:p>
    <w:p w14:paraId="168D3328" w14:textId="77777777" w:rsidR="003D7F0F" w:rsidRDefault="00AF47F1">
      <w:pPr>
        <w:numPr>
          <w:ilvl w:val="0"/>
          <w:numId w:val="5"/>
        </w:numPr>
        <w:rPr>
          <w:rFonts w:ascii="Calibri" w:eastAsia="Calibri" w:hAnsi="Calibri" w:cs="Calibri"/>
        </w:rPr>
      </w:pPr>
      <w:r>
        <w:rPr>
          <w:rFonts w:ascii="Calibri" w:eastAsia="Calibri" w:hAnsi="Calibri" w:cs="Calibri"/>
        </w:rPr>
        <w:lastRenderedPageBreak/>
        <w:t>Will volunteering regularly with an organization help my chances more than volunteering at a one-time event?</w:t>
      </w:r>
    </w:p>
    <w:p w14:paraId="41F04EBD" w14:textId="77777777" w:rsidR="003D7F0F" w:rsidRDefault="00AF47F1">
      <w:pPr>
        <w:numPr>
          <w:ilvl w:val="1"/>
          <w:numId w:val="5"/>
        </w:numPr>
        <w:rPr>
          <w:rFonts w:ascii="Calibri" w:eastAsia="Calibri" w:hAnsi="Calibri" w:cs="Calibri"/>
        </w:rPr>
      </w:pPr>
      <w:r>
        <w:rPr>
          <w:rFonts w:ascii="Calibri" w:eastAsia="Calibri" w:hAnsi="Calibri" w:cs="Calibri"/>
        </w:rPr>
        <w:t xml:space="preserve">Although all volunteer hours matter and help the community, building relationships with people over </w:t>
      </w:r>
      <w:proofErr w:type="gramStart"/>
      <w:r>
        <w:rPr>
          <w:rFonts w:ascii="Calibri" w:eastAsia="Calibri" w:hAnsi="Calibri" w:cs="Calibri"/>
        </w:rPr>
        <w:t>a period of time</w:t>
      </w:r>
      <w:proofErr w:type="gramEnd"/>
      <w:r>
        <w:rPr>
          <w:rFonts w:ascii="Calibri" w:eastAsia="Calibri" w:hAnsi="Calibri" w:cs="Calibri"/>
        </w:rPr>
        <w:t xml:space="preserve"> shows dedication and deeper human connection. </w:t>
      </w:r>
    </w:p>
    <w:p w14:paraId="3B096DE5" w14:textId="77777777" w:rsidR="003D7F0F" w:rsidRDefault="00AF47F1">
      <w:pPr>
        <w:numPr>
          <w:ilvl w:val="0"/>
          <w:numId w:val="5"/>
        </w:numPr>
        <w:rPr>
          <w:rFonts w:ascii="Calibri" w:eastAsia="Calibri" w:hAnsi="Calibri" w:cs="Calibri"/>
        </w:rPr>
      </w:pPr>
      <w:r>
        <w:rPr>
          <w:rFonts w:ascii="Calibri" w:eastAsia="Calibri" w:hAnsi="Calibri" w:cs="Calibri"/>
        </w:rPr>
        <w:t>Can I participate in summer programs or internships that let me complete hands-on activities with medical staff while I’m still in high school?</w:t>
      </w:r>
    </w:p>
    <w:p w14:paraId="1D80C372" w14:textId="5613D74B" w:rsidR="003D7F0F" w:rsidRPr="00D4630F" w:rsidRDefault="00AF47F1" w:rsidP="00D4630F">
      <w:pPr>
        <w:numPr>
          <w:ilvl w:val="1"/>
          <w:numId w:val="5"/>
        </w:numPr>
        <w:rPr>
          <w:rFonts w:ascii="Calibri" w:eastAsia="Calibri" w:hAnsi="Calibri" w:cs="Calibri"/>
        </w:rPr>
      </w:pPr>
      <w:r>
        <w:rPr>
          <w:rFonts w:ascii="Calibri" w:eastAsia="Calibri" w:hAnsi="Calibri" w:cs="Calibri"/>
        </w:rPr>
        <w:t>Yes. For example, the University of Oklahoma Health Sciences Center offers the SPARK Summer program for high school sophomores and juniors interested in pursuing a medical career. This is a week-</w:t>
      </w:r>
      <w:r w:rsidRPr="00D4630F">
        <w:rPr>
          <w:rFonts w:ascii="Calibri" w:eastAsia="Calibri" w:hAnsi="Calibri" w:cs="Calibri"/>
        </w:rPr>
        <w:t xml:space="preserve">long program and is free to participants. You can find more information about Club Scrubs here: </w:t>
      </w:r>
      <w:hyperlink r:id="rId30">
        <w:r w:rsidRPr="00D4630F">
          <w:rPr>
            <w:rFonts w:ascii="Calibri" w:eastAsia="Calibri" w:hAnsi="Calibri" w:cs="Calibri"/>
            <w:color w:val="1155CC"/>
            <w:u w:val="single"/>
          </w:rPr>
          <w:t>https://tinyurl.com/OUClubscrubs</w:t>
        </w:r>
      </w:hyperlink>
      <w:r w:rsidRPr="00D4630F">
        <w:rPr>
          <w:rFonts w:ascii="Calibri" w:eastAsia="Calibri" w:hAnsi="Calibri" w:cs="Calibri"/>
        </w:rPr>
        <w:t>.</w:t>
      </w:r>
    </w:p>
    <w:p w14:paraId="6FD6A07D" w14:textId="77777777" w:rsidR="003D7F0F" w:rsidRPr="00D4630F" w:rsidRDefault="00AF47F1" w:rsidP="00D4630F">
      <w:pPr>
        <w:pStyle w:val="Heading1"/>
        <w:spacing w:after="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Admissions, Applying to Medical School, and Who Can Attend</w:t>
      </w:r>
    </w:p>
    <w:p w14:paraId="17D7BE78" w14:textId="77777777" w:rsidR="003D7F0F" w:rsidRDefault="00AF47F1">
      <w:pPr>
        <w:numPr>
          <w:ilvl w:val="0"/>
          <w:numId w:val="5"/>
        </w:numPr>
        <w:rPr>
          <w:rFonts w:ascii="Calibri" w:eastAsia="Calibri" w:hAnsi="Calibri" w:cs="Calibri"/>
        </w:rPr>
      </w:pPr>
      <w:r>
        <w:rPr>
          <w:rFonts w:ascii="Calibri" w:eastAsia="Calibri" w:hAnsi="Calibri" w:cs="Calibri"/>
        </w:rPr>
        <w:t>Do I have to take a medical college admissions test to attend medical school?</w:t>
      </w:r>
    </w:p>
    <w:p w14:paraId="4AB2BA2A" w14:textId="77777777" w:rsidR="003D7F0F" w:rsidRDefault="00AF47F1">
      <w:pPr>
        <w:numPr>
          <w:ilvl w:val="1"/>
          <w:numId w:val="5"/>
        </w:numPr>
        <w:rPr>
          <w:rFonts w:ascii="Calibri" w:eastAsia="Calibri" w:hAnsi="Calibri" w:cs="Calibri"/>
        </w:rPr>
      </w:pPr>
      <w:r>
        <w:rPr>
          <w:rFonts w:ascii="Calibri" w:eastAsia="Calibri" w:hAnsi="Calibri" w:cs="Calibri"/>
        </w:rPr>
        <w:t>Yes. You will have to take the Medical College Admissions Test, also called the MCAT, before applying to a medical school.</w:t>
      </w:r>
    </w:p>
    <w:p w14:paraId="459CBC6B" w14:textId="77777777" w:rsidR="003D7F0F" w:rsidRDefault="00AF47F1">
      <w:pPr>
        <w:numPr>
          <w:ilvl w:val="0"/>
          <w:numId w:val="5"/>
        </w:numPr>
        <w:rPr>
          <w:rFonts w:ascii="Calibri" w:eastAsia="Calibri" w:hAnsi="Calibri" w:cs="Calibri"/>
        </w:rPr>
      </w:pPr>
      <w:r>
        <w:rPr>
          <w:rFonts w:ascii="Calibri" w:eastAsia="Calibri" w:hAnsi="Calibri" w:cs="Calibri"/>
        </w:rPr>
        <w:t xml:space="preserve">Can I just apply to go to medical school after high school? </w:t>
      </w:r>
    </w:p>
    <w:p w14:paraId="28F52293" w14:textId="77777777" w:rsidR="003D7F0F" w:rsidRDefault="00AF47F1">
      <w:pPr>
        <w:numPr>
          <w:ilvl w:val="1"/>
          <w:numId w:val="5"/>
        </w:numPr>
        <w:rPr>
          <w:rFonts w:ascii="Calibri" w:eastAsia="Calibri" w:hAnsi="Calibri" w:cs="Calibri"/>
        </w:rPr>
      </w:pPr>
      <w:r>
        <w:rPr>
          <w:rFonts w:ascii="Calibri" w:eastAsia="Calibri" w:hAnsi="Calibri" w:cs="Calibri"/>
        </w:rPr>
        <w:t xml:space="preserve">No. You </w:t>
      </w:r>
      <w:proofErr w:type="gramStart"/>
      <w:r>
        <w:rPr>
          <w:rFonts w:ascii="Calibri" w:eastAsia="Calibri" w:hAnsi="Calibri" w:cs="Calibri"/>
        </w:rPr>
        <w:t>have to</w:t>
      </w:r>
      <w:proofErr w:type="gramEnd"/>
      <w:r>
        <w:rPr>
          <w:rFonts w:ascii="Calibri" w:eastAsia="Calibri" w:hAnsi="Calibri" w:cs="Calibri"/>
        </w:rPr>
        <w:t xml:space="preserve"> also take the MCAT and earn a </w:t>
      </w:r>
      <w:proofErr w:type="gramStart"/>
      <w:r>
        <w:rPr>
          <w:rFonts w:ascii="Calibri" w:eastAsia="Calibri" w:hAnsi="Calibri" w:cs="Calibri"/>
        </w:rPr>
        <w:t>Bachelor’s Degree</w:t>
      </w:r>
      <w:proofErr w:type="gramEnd"/>
      <w:r>
        <w:rPr>
          <w:rFonts w:ascii="Calibri" w:eastAsia="Calibri" w:hAnsi="Calibri" w:cs="Calibri"/>
        </w:rPr>
        <w:t xml:space="preserve"> before you can apply to medical school.</w:t>
      </w:r>
    </w:p>
    <w:p w14:paraId="5F3C22BD" w14:textId="77777777" w:rsidR="003D7F0F" w:rsidRDefault="00AF47F1">
      <w:pPr>
        <w:numPr>
          <w:ilvl w:val="0"/>
          <w:numId w:val="5"/>
        </w:numPr>
        <w:rPr>
          <w:rFonts w:ascii="Calibri" w:eastAsia="Calibri" w:hAnsi="Calibri" w:cs="Calibri"/>
        </w:rPr>
      </w:pPr>
      <w:r>
        <w:rPr>
          <w:rFonts w:ascii="Calibri" w:eastAsia="Calibri" w:hAnsi="Calibri" w:cs="Calibri"/>
        </w:rPr>
        <w:t xml:space="preserve">Are my grades and test scores the only things schools </w:t>
      </w:r>
      <w:proofErr w:type="gramStart"/>
      <w:r>
        <w:rPr>
          <w:rFonts w:ascii="Calibri" w:eastAsia="Calibri" w:hAnsi="Calibri" w:cs="Calibri"/>
        </w:rPr>
        <w:t>take into account</w:t>
      </w:r>
      <w:proofErr w:type="gramEnd"/>
      <w:r>
        <w:rPr>
          <w:rFonts w:ascii="Calibri" w:eastAsia="Calibri" w:hAnsi="Calibri" w:cs="Calibri"/>
        </w:rPr>
        <w:t xml:space="preserve"> when I am applying to a pre-medical program?</w:t>
      </w:r>
    </w:p>
    <w:p w14:paraId="210D957D" w14:textId="77777777" w:rsidR="003D7F0F" w:rsidRDefault="00AF47F1">
      <w:pPr>
        <w:numPr>
          <w:ilvl w:val="1"/>
          <w:numId w:val="5"/>
        </w:numPr>
        <w:rPr>
          <w:rFonts w:ascii="Calibri" w:eastAsia="Calibri" w:hAnsi="Calibri" w:cs="Calibri"/>
        </w:rPr>
      </w:pPr>
      <w:r>
        <w:rPr>
          <w:rFonts w:ascii="Calibri" w:eastAsia="Calibri" w:hAnsi="Calibri" w:cs="Calibri"/>
        </w:rPr>
        <w:t xml:space="preserve">No—leadership skills, critical thinking, problem-solving skills, and many other things are all </w:t>
      </w:r>
      <w:proofErr w:type="gramStart"/>
      <w:r>
        <w:rPr>
          <w:rFonts w:ascii="Calibri" w:eastAsia="Calibri" w:hAnsi="Calibri" w:cs="Calibri"/>
        </w:rPr>
        <w:t>taken into account</w:t>
      </w:r>
      <w:proofErr w:type="gramEnd"/>
      <w:r>
        <w:rPr>
          <w:rFonts w:ascii="Calibri" w:eastAsia="Calibri" w:hAnsi="Calibri" w:cs="Calibri"/>
        </w:rPr>
        <w:t>.</w:t>
      </w:r>
    </w:p>
    <w:p w14:paraId="212C944F" w14:textId="77777777" w:rsidR="003D7F0F" w:rsidRDefault="00AF47F1">
      <w:pPr>
        <w:numPr>
          <w:ilvl w:val="0"/>
          <w:numId w:val="5"/>
        </w:numPr>
        <w:rPr>
          <w:rFonts w:ascii="Calibri" w:eastAsia="Calibri" w:hAnsi="Calibri" w:cs="Calibri"/>
        </w:rPr>
      </w:pPr>
      <w:r>
        <w:rPr>
          <w:rFonts w:ascii="Calibri" w:eastAsia="Calibri" w:hAnsi="Calibri" w:cs="Calibri"/>
        </w:rPr>
        <w:t>Do my reading, writing, and critical-reasoning abilities factor into my admissions?</w:t>
      </w:r>
    </w:p>
    <w:p w14:paraId="46426182" w14:textId="77777777" w:rsidR="003D7F0F" w:rsidRDefault="00AF47F1">
      <w:pPr>
        <w:numPr>
          <w:ilvl w:val="1"/>
          <w:numId w:val="5"/>
        </w:numPr>
        <w:rPr>
          <w:rFonts w:ascii="Calibri" w:eastAsia="Calibri" w:hAnsi="Calibri" w:cs="Calibri"/>
        </w:rPr>
      </w:pPr>
      <w:r>
        <w:rPr>
          <w:rFonts w:ascii="Calibri" w:eastAsia="Calibri" w:hAnsi="Calibri" w:cs="Calibri"/>
        </w:rPr>
        <w:t>Yes. These skills help when taking the MCAT. They also help you stand out as a candidate for medical school. Reading, writing, and grammatical skills are very important when considering a career in the medical field.</w:t>
      </w:r>
    </w:p>
    <w:p w14:paraId="7BA384A6" w14:textId="77777777" w:rsidR="003D7F0F" w:rsidRDefault="00AF47F1">
      <w:pPr>
        <w:numPr>
          <w:ilvl w:val="0"/>
          <w:numId w:val="5"/>
        </w:numPr>
        <w:rPr>
          <w:rFonts w:ascii="Calibri" w:eastAsia="Calibri" w:hAnsi="Calibri" w:cs="Calibri"/>
        </w:rPr>
      </w:pPr>
      <w:r>
        <w:rPr>
          <w:rFonts w:ascii="Calibri" w:eastAsia="Calibri" w:hAnsi="Calibri" w:cs="Calibri"/>
        </w:rPr>
        <w:t>Is it true that only rich students can afford to go to medical school?</w:t>
      </w:r>
    </w:p>
    <w:p w14:paraId="608BBEDE" w14:textId="698B5E67" w:rsidR="003D7F0F" w:rsidRPr="00D4630F" w:rsidRDefault="00AF47F1" w:rsidP="00D4630F">
      <w:pPr>
        <w:numPr>
          <w:ilvl w:val="1"/>
          <w:numId w:val="5"/>
        </w:numPr>
        <w:rPr>
          <w:rFonts w:ascii="Calibri" w:eastAsia="Calibri" w:hAnsi="Calibri" w:cs="Calibri"/>
        </w:rPr>
      </w:pPr>
      <w:r>
        <w:rPr>
          <w:rFonts w:ascii="Calibri" w:eastAsia="Calibri" w:hAnsi="Calibri" w:cs="Calibri"/>
        </w:rPr>
        <w:t>No. Medical school is certainly expensive due to the years you will spend in school—a minimum of four years of undergrad and four years of medical school. However, there are things you can do to bring down the cost, such as applying for FAFSA, exploring options for scholarships, and going to school in-state.</w:t>
      </w:r>
    </w:p>
    <w:p w14:paraId="6C262981" w14:textId="77777777" w:rsidR="003D7F0F" w:rsidRPr="00D4630F" w:rsidRDefault="00AF47F1" w:rsidP="00D4630F">
      <w:pPr>
        <w:pStyle w:val="Heading1"/>
        <w:spacing w:after="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Building Relationships with School Staff</w:t>
      </w:r>
    </w:p>
    <w:p w14:paraId="0F13386C" w14:textId="77777777" w:rsidR="003D7F0F" w:rsidRDefault="00AF47F1">
      <w:pPr>
        <w:numPr>
          <w:ilvl w:val="0"/>
          <w:numId w:val="5"/>
        </w:numPr>
        <w:rPr>
          <w:rFonts w:ascii="Calibri" w:eastAsia="Calibri" w:hAnsi="Calibri" w:cs="Calibri"/>
        </w:rPr>
      </w:pPr>
      <w:r>
        <w:rPr>
          <w:rFonts w:ascii="Calibri" w:eastAsia="Calibri" w:hAnsi="Calibri" w:cs="Calibri"/>
        </w:rPr>
        <w:t>Is it true that building strong relationships with teachers and counselors at my school can help me prepare for, and get into, a pre-medical program?</w:t>
      </w:r>
    </w:p>
    <w:p w14:paraId="6F6832C4" w14:textId="77777777" w:rsidR="003D7F0F" w:rsidRDefault="00AF47F1">
      <w:pPr>
        <w:numPr>
          <w:ilvl w:val="1"/>
          <w:numId w:val="5"/>
        </w:numPr>
        <w:rPr>
          <w:rFonts w:ascii="Calibri" w:eastAsia="Calibri" w:hAnsi="Calibri" w:cs="Calibri"/>
        </w:rPr>
      </w:pPr>
      <w:r>
        <w:rPr>
          <w:rFonts w:ascii="Calibri" w:eastAsia="Calibri" w:hAnsi="Calibri" w:cs="Calibri"/>
        </w:rPr>
        <w:t>Yes. If you start building relationships with your teachers and guidance counselors now, they can help you by providing reference letters and advice for navigating the college admissions process down the road.</w:t>
      </w:r>
    </w:p>
    <w:p w14:paraId="0B707780" w14:textId="77777777" w:rsidR="003D7F0F" w:rsidRDefault="00AF47F1">
      <w:pPr>
        <w:numPr>
          <w:ilvl w:val="0"/>
          <w:numId w:val="5"/>
        </w:numPr>
        <w:rPr>
          <w:rFonts w:ascii="Calibri" w:eastAsia="Calibri" w:hAnsi="Calibri" w:cs="Calibri"/>
        </w:rPr>
      </w:pPr>
      <w:r>
        <w:rPr>
          <w:rFonts w:ascii="Calibri" w:eastAsia="Calibri" w:hAnsi="Calibri" w:cs="Calibri"/>
        </w:rPr>
        <w:lastRenderedPageBreak/>
        <w:t>Is it a good idea for me to wait until my senior year to seek advice from an advisor or guidance counselor about going to medical school or going into the health science field?</w:t>
      </w:r>
    </w:p>
    <w:p w14:paraId="7F7D5BA8" w14:textId="7D0607D0" w:rsidR="003D7F0F" w:rsidRPr="005D728A" w:rsidRDefault="00AF47F1" w:rsidP="005D728A">
      <w:pPr>
        <w:numPr>
          <w:ilvl w:val="1"/>
          <w:numId w:val="5"/>
        </w:numPr>
        <w:rPr>
          <w:rFonts w:ascii="Calibri" w:eastAsia="Calibri" w:hAnsi="Calibri" w:cs="Calibri"/>
        </w:rPr>
      </w:pPr>
      <w:r>
        <w:rPr>
          <w:rFonts w:ascii="Calibri" w:eastAsia="Calibri" w:hAnsi="Calibri" w:cs="Calibri"/>
        </w:rPr>
        <w:t xml:space="preserve">No. </w:t>
      </w:r>
      <w:r>
        <w:rPr>
          <w:rFonts w:ascii="Calibri" w:eastAsia="Calibri" w:hAnsi="Calibri" w:cs="Calibri"/>
          <w:highlight w:val="white"/>
        </w:rPr>
        <w:t>It's a good idea to seek advice from an advisor or guidance counselor early on. Your advisors can help you understand and plan for the classes you should take to prepare for a pre-med education.</w:t>
      </w:r>
    </w:p>
    <w:p w14:paraId="2F5A033B" w14:textId="4689D6E6" w:rsidR="003D7F0F" w:rsidRPr="00D4630F" w:rsidRDefault="005D728A" w:rsidP="00D4630F">
      <w:pPr>
        <w:pStyle w:val="Heading1"/>
        <w:spacing w:after="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 xml:space="preserve">Bachelor’s Degree </w:t>
      </w:r>
    </w:p>
    <w:p w14:paraId="2B3AC74D" w14:textId="77777777" w:rsidR="003D7F0F" w:rsidRDefault="00AF47F1">
      <w:pPr>
        <w:numPr>
          <w:ilvl w:val="0"/>
          <w:numId w:val="5"/>
        </w:numPr>
        <w:rPr>
          <w:rFonts w:ascii="Calibri" w:eastAsia="Calibri" w:hAnsi="Calibri" w:cs="Calibri"/>
        </w:rPr>
      </w:pPr>
      <w:r>
        <w:rPr>
          <w:rFonts w:ascii="Calibri" w:eastAsia="Calibri" w:hAnsi="Calibri" w:cs="Calibri"/>
        </w:rPr>
        <w:t xml:space="preserve">If I attend college and major in something other than science, can I still become a doctor? </w:t>
      </w:r>
    </w:p>
    <w:p w14:paraId="777B0A0C" w14:textId="6E7CF425" w:rsidR="003D7F0F" w:rsidRPr="005D728A" w:rsidRDefault="00AF47F1" w:rsidP="005D728A">
      <w:pPr>
        <w:numPr>
          <w:ilvl w:val="1"/>
          <w:numId w:val="5"/>
        </w:numPr>
        <w:rPr>
          <w:rFonts w:ascii="Calibri" w:eastAsia="Calibri" w:hAnsi="Calibri" w:cs="Calibri"/>
        </w:rPr>
      </w:pPr>
      <w:r>
        <w:rPr>
          <w:rFonts w:ascii="Calibri" w:eastAsia="Calibri" w:hAnsi="Calibri" w:cs="Calibri"/>
        </w:rPr>
        <w:t xml:space="preserve">Yes, you can have a degree in other areas (such as English or dance) </w:t>
      </w:r>
      <w:proofErr w:type="gramStart"/>
      <w:r>
        <w:rPr>
          <w:rFonts w:ascii="Calibri" w:eastAsia="Calibri" w:hAnsi="Calibri" w:cs="Calibri"/>
        </w:rPr>
        <w:t>as long as</w:t>
      </w:r>
      <w:proofErr w:type="gramEnd"/>
      <w:r>
        <w:rPr>
          <w:rFonts w:ascii="Calibri" w:eastAsia="Calibri" w:hAnsi="Calibri" w:cs="Calibri"/>
        </w:rPr>
        <w:t xml:space="preserve"> you have also taken prerequisite classes—that is, the classes you’re required to take before getting into a medical school program. </w:t>
      </w:r>
      <w:proofErr w:type="gramStart"/>
      <w:r>
        <w:rPr>
          <w:rFonts w:ascii="Calibri" w:eastAsia="Calibri" w:hAnsi="Calibri" w:cs="Calibri"/>
        </w:rPr>
        <w:t>As long as</w:t>
      </w:r>
      <w:proofErr w:type="gramEnd"/>
      <w:r>
        <w:rPr>
          <w:rFonts w:ascii="Calibri" w:eastAsia="Calibri" w:hAnsi="Calibri" w:cs="Calibri"/>
        </w:rPr>
        <w:t xml:space="preserve"> you have met the requirements for the program, you can apply no matter your major. </w:t>
      </w:r>
    </w:p>
    <w:sectPr w:rsidR="003D7F0F" w:rsidRPr="005D728A">
      <w:headerReference w:type="default"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A660B" w14:textId="77777777" w:rsidR="00AE3C0E" w:rsidRDefault="00AE3C0E">
      <w:pPr>
        <w:spacing w:line="240" w:lineRule="auto"/>
      </w:pPr>
      <w:r>
        <w:separator/>
      </w:r>
    </w:p>
  </w:endnote>
  <w:endnote w:type="continuationSeparator" w:id="0">
    <w:p w14:paraId="5F352062" w14:textId="77777777" w:rsidR="00AE3C0E" w:rsidRDefault="00AE3C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9019F" w14:textId="77777777" w:rsidR="003D7F0F" w:rsidRDefault="00AF47F1">
    <w:pPr>
      <w:jc w:val="right"/>
    </w:pPr>
    <w:r>
      <w:fldChar w:fldCharType="begin"/>
    </w:r>
    <w:r>
      <w:instrText>PAGE</w:instrText>
    </w:r>
    <w:r>
      <w:fldChar w:fldCharType="separate"/>
    </w:r>
    <w:r w:rsidR="00A20DDA">
      <w:rPr>
        <w:noProof/>
      </w:rPr>
      <w:t>1</w:t>
    </w:r>
    <w:r>
      <w:fldChar w:fldCharType="end"/>
    </w:r>
    <w:r>
      <w:rPr>
        <w:noProof/>
      </w:rPr>
      <w:drawing>
        <wp:anchor distT="114300" distB="114300" distL="114300" distR="114300" simplePos="0" relativeHeight="251658240" behindDoc="0" locked="0" layoutInCell="1" hidden="0" allowOverlap="1" wp14:anchorId="72D32972" wp14:editId="29E9F0CD">
          <wp:simplePos x="0" y="0"/>
          <wp:positionH relativeFrom="column">
            <wp:posOffset>876300</wp:posOffset>
          </wp:positionH>
          <wp:positionV relativeFrom="paragraph">
            <wp:posOffset>-114299</wp:posOffset>
          </wp:positionV>
          <wp:extent cx="5577840" cy="562610"/>
          <wp:effectExtent l="0" t="0" r="0" b="0"/>
          <wp:wrapSquare wrapText="bothSides" distT="114300" distB="11430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577840" cy="5626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B809A" w14:textId="77777777" w:rsidR="00AE3C0E" w:rsidRDefault="00AE3C0E">
      <w:pPr>
        <w:spacing w:line="240" w:lineRule="auto"/>
      </w:pPr>
      <w:r>
        <w:separator/>
      </w:r>
    </w:p>
  </w:footnote>
  <w:footnote w:type="continuationSeparator" w:id="0">
    <w:p w14:paraId="3AD1C9E5" w14:textId="77777777" w:rsidR="00AE3C0E" w:rsidRDefault="00AE3C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F2602" w14:textId="77777777" w:rsidR="003D7F0F" w:rsidRDefault="00AF47F1">
    <w:pPr>
      <w:tabs>
        <w:tab w:val="center" w:pos="4680"/>
        <w:tab w:val="right" w:pos="9360"/>
      </w:tabs>
      <w:spacing w:line="240" w:lineRule="auto"/>
      <w:ind w:hanging="1440"/>
    </w:pPr>
    <w:r>
      <w:rPr>
        <w:rFonts w:ascii="Calibri" w:eastAsia="Calibri" w:hAnsi="Calibri" w:cs="Calibri"/>
        <w:b/>
        <w:noProof/>
        <w:sz w:val="24"/>
        <w:szCs w:val="24"/>
      </w:rPr>
      <w:drawing>
        <wp:inline distT="0" distB="0" distL="0" distR="0" wp14:anchorId="61F2C890" wp14:editId="3A0527C3">
          <wp:extent cx="5943600" cy="1042670"/>
          <wp:effectExtent l="0" t="0" r="0" b="0"/>
          <wp:docPr id="9" name="image2.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object&#10;&#10;Description automatically generated"/>
                  <pic:cNvPicPr preferRelativeResize="0"/>
                </pic:nvPicPr>
                <pic:blipFill>
                  <a:blip r:embed="rId1"/>
                  <a:srcRect/>
                  <a:stretch>
                    <a:fillRect/>
                  </a:stretch>
                </pic:blipFill>
                <pic:spPr>
                  <a:xfrm>
                    <a:off x="0" y="0"/>
                    <a:ext cx="5943600" cy="10426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9267D"/>
    <w:multiLevelType w:val="multilevel"/>
    <w:tmpl w:val="A9B40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F521CF"/>
    <w:multiLevelType w:val="hybridMultilevel"/>
    <w:tmpl w:val="6994A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25094"/>
    <w:multiLevelType w:val="multilevel"/>
    <w:tmpl w:val="278A2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C805BE8"/>
    <w:multiLevelType w:val="multilevel"/>
    <w:tmpl w:val="579C5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666E53"/>
    <w:multiLevelType w:val="multilevel"/>
    <w:tmpl w:val="3B30EDEA"/>
    <w:lvl w:ilvl="0">
      <w:start w:val="1"/>
      <w:numFmt w:val="bullet"/>
      <w:lvlText w:val="●"/>
      <w:lvlJc w:val="righ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47031052"/>
    <w:multiLevelType w:val="multilevel"/>
    <w:tmpl w:val="79D20098"/>
    <w:lvl w:ilvl="0">
      <w:start w:val="1"/>
      <w:numFmt w:val="bullet"/>
      <w:lvlText w:val="Q"/>
      <w:lvlJc w:val="left"/>
      <w:pPr>
        <w:ind w:left="720" w:hanging="360"/>
      </w:pPr>
      <w:rPr>
        <w:rFonts w:ascii="Arial" w:eastAsia="Arial" w:hAnsi="Arial" w:cs="Arial"/>
        <w:b/>
        <w:color w:val="910D28"/>
        <w:u w:val="none"/>
      </w:rPr>
    </w:lvl>
    <w:lvl w:ilvl="1">
      <w:start w:val="1"/>
      <w:numFmt w:val="bullet"/>
      <w:lvlText w:val="A"/>
      <w:lvlJc w:val="left"/>
      <w:pPr>
        <w:ind w:left="1440" w:hanging="360"/>
      </w:pPr>
      <w:rPr>
        <w:rFonts w:ascii="Arial" w:eastAsia="Arial" w:hAnsi="Arial" w:cs="Arial"/>
        <w:b/>
        <w:i w:val="0"/>
        <w:color w:val="910D2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2627B6"/>
    <w:multiLevelType w:val="hybridMultilevel"/>
    <w:tmpl w:val="3ED4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06063D"/>
    <w:multiLevelType w:val="multilevel"/>
    <w:tmpl w:val="2668D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3242331">
    <w:abstractNumId w:val="4"/>
  </w:num>
  <w:num w:numId="2" w16cid:durableId="768542747">
    <w:abstractNumId w:val="2"/>
  </w:num>
  <w:num w:numId="3" w16cid:durableId="1540051122">
    <w:abstractNumId w:val="3"/>
  </w:num>
  <w:num w:numId="4" w16cid:durableId="522942506">
    <w:abstractNumId w:val="7"/>
  </w:num>
  <w:num w:numId="5" w16cid:durableId="1631979194">
    <w:abstractNumId w:val="5"/>
  </w:num>
  <w:num w:numId="6" w16cid:durableId="982850439">
    <w:abstractNumId w:val="0"/>
  </w:num>
  <w:num w:numId="7" w16cid:durableId="472791519">
    <w:abstractNumId w:val="6"/>
  </w:num>
  <w:num w:numId="8" w16cid:durableId="1649434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F0F"/>
    <w:rsid w:val="001F20D6"/>
    <w:rsid w:val="003D7F0F"/>
    <w:rsid w:val="005D728A"/>
    <w:rsid w:val="007222A9"/>
    <w:rsid w:val="007C3D86"/>
    <w:rsid w:val="00A20DDA"/>
    <w:rsid w:val="00AE3C0E"/>
    <w:rsid w:val="00AF47F1"/>
    <w:rsid w:val="00D11560"/>
    <w:rsid w:val="00D46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4C488"/>
  <w15:docId w15:val="{76A973A1-5A23-48C5-A2FC-B9436CFC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46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5.png"/><Relationship Id="rId26" Type="http://schemas.openxmlformats.org/officeDocument/2006/relationships/hyperlink" Target="https://medicine.ouhsc.edu/Prospective-Students/Admissions/SPARK-Summer-Program" TargetMode="External"/><Relationship Id="rId3" Type="http://schemas.openxmlformats.org/officeDocument/2006/relationships/settings" Target="settings.xml"/><Relationship Id="rId21" Type="http://schemas.openxmlformats.org/officeDocument/2006/relationships/hyperlink" Target="mailto:gearupmentor@groups.ou.ed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11.png"/><Relationship Id="rId17" Type="http://schemas.openxmlformats.org/officeDocument/2006/relationships/hyperlink" Target="http://www.ou.edu/content/dam/Tulsa/scm/rsa/High%20School/HSPA.pdf" TargetMode="External"/><Relationship Id="rId25" Type="http://schemas.openxmlformats.org/officeDocument/2006/relationships/hyperlink" Target="https://learn.k20center.ou.edu/strategy/6f19b778b73e4c339d1a7d9653008de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u.edu/content/dam/Tulsa/scm/rsa/High%20School/HSMD.pdf" TargetMode="External"/><Relationship Id="rId20" Type="http://schemas.openxmlformats.org/officeDocument/2006/relationships/hyperlink" Target="https://tinyurl.com/k20resources" TargetMode="External"/><Relationship Id="rId29" Type="http://schemas.openxmlformats.org/officeDocument/2006/relationships/hyperlink" Target="http://www.ou.edu/content/dam/Tulsa/scm/rsa/High%20School/HSM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7.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medicine.ouhsc.edu/Prospective-Students/Admissions/SPARK-Summer-Program" TargetMode="External"/><Relationship Id="rId23" Type="http://schemas.openxmlformats.org/officeDocument/2006/relationships/hyperlink" Target="mailto:diversity-inclusion@ouhsc.edu" TargetMode="External"/><Relationship Id="rId28" Type="http://schemas.openxmlformats.org/officeDocument/2006/relationships/hyperlink" Target="http://www.ou.edu/content/dam/Tulsa/scm/rsa/High%20School/HSMD.pdf"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ou.edu/tulsa/community_medicine/currrent-students/student-services/highschool" TargetMode="External"/><Relationship Id="rId22" Type="http://schemas.openxmlformats.org/officeDocument/2006/relationships/hyperlink" Target="mailto:odice@ouhsc.edu" TargetMode="External"/><Relationship Id="rId27" Type="http://schemas.openxmlformats.org/officeDocument/2006/relationships/hyperlink" Target="http://www.ou.edu/tulsa/community_medicine/currrent-students/student-services/highschool" TargetMode="External"/><Relationship Id="rId30" Type="http://schemas.openxmlformats.org/officeDocument/2006/relationships/hyperlink" Target="https://tinyurl.com/OUClubscrubs" TargetMode="External"/><Relationship Id="rId8" Type="http://schemas.openxmlformats.org/officeDocument/2006/relationships/hyperlink" Target="https://tinyurl.com/OPprem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1940</Words>
  <Characters>11059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Finley-Combs, Elsa C.</cp:lastModifiedBy>
  <cp:revision>2</cp:revision>
  <dcterms:created xsi:type="dcterms:W3CDTF">2025-07-15T21:08:00Z</dcterms:created>
  <dcterms:modified xsi:type="dcterms:W3CDTF">2025-07-15T21:08:00Z</dcterms:modified>
</cp:coreProperties>
</file>