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bookmarkStart w:colFirst="0" w:colLast="0" w:name="_nqid3pafuis3" w:id="0"/>
      <w:bookmarkEnd w:id="0"/>
      <w:r w:rsidDel="00000000" w:rsidR="00000000" w:rsidRPr="00000000">
        <w:rPr/>
        <w:drawing>
          <wp:inline distB="114300" distT="114300" distL="114300" distR="114300">
            <wp:extent cx="5943600" cy="7696200"/>
            <wp:effectExtent b="0" l="0" r="0" t="0"/>
            <wp:docPr id="4"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5943600" cy="769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pageBreakBefore w:val="0"/>
        <w:rPr>
          <w:rFonts w:ascii="Calibri" w:cs="Calibri" w:eastAsia="Calibri" w:hAnsi="Calibri"/>
        </w:rPr>
      </w:pPr>
      <w:bookmarkStart w:colFirst="0" w:colLast="0" w:name="_w2xffi55vsr" w:id="1"/>
      <w:bookmarkEnd w:id="1"/>
      <w:r w:rsidDel="00000000" w:rsidR="00000000" w:rsidRPr="00000000">
        <w:rPr>
          <w:rFonts w:ascii="Calibri" w:cs="Calibri" w:eastAsia="Calibri" w:hAnsi="Calibri"/>
          <w:b w:val="1"/>
          <w:color w:val="910d28"/>
          <w:sz w:val="32"/>
          <w:szCs w:val="32"/>
          <w:rtl w:val="0"/>
        </w:rPr>
        <w:t xml:space="preserve">Contents</w:t>
      </w:r>
      <w:r w:rsidDel="00000000" w:rsidR="00000000" w:rsidRPr="00000000">
        <w:rPr>
          <w:rtl w:val="0"/>
        </w:rPr>
      </w:r>
    </w:p>
    <w:tbl>
      <w:tblPr>
        <w:tblStyle w:val="Table1"/>
        <w:tblW w:w="9360.0" w:type="dxa"/>
        <w:jc w:val="left"/>
        <w:tblLayout w:type="fixed"/>
        <w:tblLook w:val="0600"/>
      </w:tblPr>
      <w:tblGrid>
        <w:gridCol w:w="8655"/>
        <w:gridCol w:w="705"/>
        <w:tblGridChange w:id="0">
          <w:tblGrid>
            <w:gridCol w:w="8655"/>
            <w:gridCol w:w="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Overview ______________________________________________________________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Role as Family Suppport_______________________________________________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Activities ______________________________________________________________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Zoom Into Your Career Reflection Strategies ___________________________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BINGO! I’ve Found My Career _______________________________________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16 Ways to Survey Your Career  ______________________________________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8-9</w:t>
            </w:r>
          </w:p>
        </w:tc>
      </w:tr>
    </w:tbl>
    <w:p w:rsidR="00000000" w:rsidDel="00000000" w:rsidP="00000000" w:rsidRDefault="00000000" w:rsidRPr="00000000" w14:paraId="0000000F">
      <w:pPr>
        <w:pageBreakBefore w:val="0"/>
        <w:jc w:val="both"/>
        <w:rPr>
          <w:rFonts w:ascii="Calibri" w:cs="Calibri" w:eastAsia="Calibri" w:hAnsi="Calibri"/>
          <w:i w:val="1"/>
          <w:color w:val="910d28"/>
          <w:sz w:val="24"/>
          <w:szCs w:val="24"/>
        </w:rPr>
      </w:pPr>
      <w:r w:rsidDel="00000000" w:rsidR="00000000" w:rsidRPr="00000000">
        <w:rPr>
          <w:rtl w:val="0"/>
        </w:rPr>
      </w:r>
    </w:p>
    <w:p w:rsidR="00000000" w:rsidDel="00000000" w:rsidP="00000000" w:rsidRDefault="00000000" w:rsidRPr="00000000" w14:paraId="00000010">
      <w:pPr>
        <w:pStyle w:val="Heading2"/>
        <w:pageBreakBefore w:val="0"/>
        <w:spacing w:after="0" w:before="200" w:line="276" w:lineRule="auto"/>
        <w:rPr>
          <w:rFonts w:ascii="Calibri" w:cs="Calibri" w:eastAsia="Calibri" w:hAnsi="Calibri"/>
          <w:i w:val="1"/>
          <w:color w:val="910d28"/>
          <w:sz w:val="24"/>
          <w:szCs w:val="24"/>
        </w:rPr>
      </w:pPr>
      <w:bookmarkStart w:colFirst="0" w:colLast="0" w:name="_40dh9k2jrpei" w:id="2"/>
      <w:bookmarkEnd w:id="2"/>
      <w:r w:rsidDel="00000000" w:rsidR="00000000" w:rsidRPr="00000000">
        <w:rPr>
          <w:rtl w:val="0"/>
        </w:rPr>
      </w:r>
    </w:p>
    <w:p w:rsidR="00000000" w:rsidDel="00000000" w:rsidP="00000000" w:rsidRDefault="00000000" w:rsidRPr="00000000" w14:paraId="00000011">
      <w:pPr>
        <w:pStyle w:val="Heading2"/>
        <w:pageBreakBefore w:val="0"/>
        <w:spacing w:after="0" w:before="200" w:line="276" w:lineRule="auto"/>
        <w:rPr>
          <w:rFonts w:ascii="Calibri" w:cs="Calibri" w:eastAsia="Calibri" w:hAnsi="Calibri"/>
          <w:i w:val="1"/>
          <w:color w:val="910d28"/>
          <w:sz w:val="24"/>
          <w:szCs w:val="24"/>
        </w:rPr>
      </w:pPr>
      <w:bookmarkStart w:colFirst="0" w:colLast="0" w:name="_s30uls7jswx3" w:id="3"/>
      <w:bookmarkEnd w:id="3"/>
      <w:r w:rsidDel="00000000" w:rsidR="00000000" w:rsidRPr="00000000">
        <w:rPr>
          <w:rtl w:val="0"/>
        </w:rPr>
      </w:r>
    </w:p>
    <w:p w:rsidR="00000000" w:rsidDel="00000000" w:rsidP="00000000" w:rsidRDefault="00000000" w:rsidRPr="00000000" w14:paraId="00000012">
      <w:pPr>
        <w:pStyle w:val="Heading2"/>
        <w:pageBreakBefore w:val="0"/>
        <w:spacing w:after="0" w:before="200" w:line="276" w:lineRule="auto"/>
        <w:rPr>
          <w:rFonts w:ascii="Calibri" w:cs="Calibri" w:eastAsia="Calibri" w:hAnsi="Calibri"/>
          <w:i w:val="1"/>
          <w:color w:val="910d28"/>
          <w:sz w:val="24"/>
          <w:szCs w:val="24"/>
        </w:rPr>
      </w:pPr>
      <w:bookmarkStart w:colFirst="0" w:colLast="0" w:name="_lmcicxgz5prb" w:id="4"/>
      <w:bookmarkEnd w:id="4"/>
      <w:r w:rsidDel="00000000" w:rsidR="00000000" w:rsidRPr="00000000">
        <w:rPr>
          <w:rtl w:val="0"/>
        </w:rPr>
      </w:r>
    </w:p>
    <w:p w:rsidR="00000000" w:rsidDel="00000000" w:rsidP="00000000" w:rsidRDefault="00000000" w:rsidRPr="00000000" w14:paraId="00000013">
      <w:pPr>
        <w:pStyle w:val="Heading2"/>
        <w:pageBreakBefore w:val="0"/>
        <w:spacing w:after="0" w:before="200" w:line="276" w:lineRule="auto"/>
        <w:rPr>
          <w:rFonts w:ascii="Calibri" w:cs="Calibri" w:eastAsia="Calibri" w:hAnsi="Calibri"/>
          <w:i w:val="1"/>
          <w:color w:val="910d28"/>
          <w:sz w:val="24"/>
          <w:szCs w:val="24"/>
        </w:rPr>
      </w:pPr>
      <w:bookmarkStart w:colFirst="0" w:colLast="0" w:name="_d2kb8ec5vtib" w:id="5"/>
      <w:bookmarkEnd w:id="5"/>
      <w:r w:rsidDel="00000000" w:rsidR="00000000" w:rsidRPr="00000000">
        <w:rPr>
          <w:rtl w:val="0"/>
        </w:rPr>
      </w:r>
    </w:p>
    <w:p w:rsidR="00000000" w:rsidDel="00000000" w:rsidP="00000000" w:rsidRDefault="00000000" w:rsidRPr="00000000" w14:paraId="00000014">
      <w:pPr>
        <w:pStyle w:val="Heading2"/>
        <w:pageBreakBefore w:val="0"/>
        <w:spacing w:after="0" w:before="200" w:line="276" w:lineRule="auto"/>
        <w:rPr>
          <w:rFonts w:ascii="Calibri" w:cs="Calibri" w:eastAsia="Calibri" w:hAnsi="Calibri"/>
          <w:i w:val="1"/>
          <w:color w:val="910d28"/>
          <w:sz w:val="24"/>
          <w:szCs w:val="24"/>
        </w:rPr>
      </w:pPr>
      <w:bookmarkStart w:colFirst="0" w:colLast="0" w:name="_kwa5c95j5803" w:id="6"/>
      <w:bookmarkEnd w:id="6"/>
      <w:r w:rsidDel="00000000" w:rsidR="00000000" w:rsidRPr="00000000">
        <w:rPr>
          <w:rtl w:val="0"/>
        </w:rPr>
      </w:r>
    </w:p>
    <w:p w:rsidR="00000000" w:rsidDel="00000000" w:rsidP="00000000" w:rsidRDefault="00000000" w:rsidRPr="00000000" w14:paraId="00000015">
      <w:pPr>
        <w:pStyle w:val="Heading2"/>
        <w:pageBreakBefore w:val="0"/>
        <w:spacing w:after="0" w:before="200" w:line="276" w:lineRule="auto"/>
        <w:rPr>
          <w:rFonts w:ascii="Calibri" w:cs="Calibri" w:eastAsia="Calibri" w:hAnsi="Calibri"/>
          <w:i w:val="1"/>
          <w:color w:val="910d28"/>
          <w:sz w:val="24"/>
          <w:szCs w:val="24"/>
        </w:rPr>
      </w:pPr>
      <w:bookmarkStart w:colFirst="0" w:colLast="0" w:name="_cwb1thocwfmz" w:id="7"/>
      <w:bookmarkEnd w:id="7"/>
      <w:r w:rsidDel="00000000" w:rsidR="00000000" w:rsidRPr="00000000">
        <w:rPr>
          <w:rtl w:val="0"/>
        </w:rPr>
      </w:r>
    </w:p>
    <w:p w:rsidR="00000000" w:rsidDel="00000000" w:rsidP="00000000" w:rsidRDefault="00000000" w:rsidRPr="00000000" w14:paraId="00000016">
      <w:pPr>
        <w:pStyle w:val="Heading2"/>
        <w:pageBreakBefore w:val="0"/>
        <w:spacing w:after="0" w:before="200" w:line="276" w:lineRule="auto"/>
        <w:rPr>
          <w:rFonts w:ascii="Calibri" w:cs="Calibri" w:eastAsia="Calibri" w:hAnsi="Calibri"/>
          <w:i w:val="1"/>
          <w:color w:val="910d28"/>
          <w:sz w:val="24"/>
          <w:szCs w:val="24"/>
        </w:rPr>
      </w:pPr>
      <w:bookmarkStart w:colFirst="0" w:colLast="0" w:name="_f5g6wgc5pwa" w:id="8"/>
      <w:bookmarkEnd w:id="8"/>
      <w:r w:rsidDel="00000000" w:rsidR="00000000" w:rsidRPr="00000000">
        <w:rPr>
          <w:rtl w:val="0"/>
        </w:rPr>
      </w:r>
    </w:p>
    <w:p w:rsidR="00000000" w:rsidDel="00000000" w:rsidP="00000000" w:rsidRDefault="00000000" w:rsidRPr="00000000" w14:paraId="00000017">
      <w:pPr>
        <w:pStyle w:val="Heading2"/>
        <w:pageBreakBefore w:val="0"/>
        <w:spacing w:after="0" w:before="200" w:line="276" w:lineRule="auto"/>
        <w:rPr>
          <w:rFonts w:ascii="Calibri" w:cs="Calibri" w:eastAsia="Calibri" w:hAnsi="Calibri"/>
          <w:i w:val="1"/>
          <w:color w:val="910d28"/>
          <w:sz w:val="24"/>
          <w:szCs w:val="24"/>
        </w:rPr>
      </w:pPr>
      <w:bookmarkStart w:colFirst="0" w:colLast="0" w:name="_um81nolzkidl" w:id="9"/>
      <w:bookmarkEnd w:id="9"/>
      <w:r w:rsidDel="00000000" w:rsidR="00000000" w:rsidRPr="00000000">
        <w:rPr>
          <w:rtl w:val="0"/>
        </w:rPr>
      </w:r>
    </w:p>
    <w:p w:rsidR="00000000" w:rsidDel="00000000" w:rsidP="00000000" w:rsidRDefault="00000000" w:rsidRPr="00000000" w14:paraId="00000018">
      <w:pPr>
        <w:pStyle w:val="Heading2"/>
        <w:pageBreakBefore w:val="0"/>
        <w:spacing w:after="0" w:before="200" w:line="276" w:lineRule="auto"/>
        <w:rPr>
          <w:rFonts w:ascii="Calibri" w:cs="Calibri" w:eastAsia="Calibri" w:hAnsi="Calibri"/>
          <w:i w:val="1"/>
          <w:color w:val="910d28"/>
          <w:sz w:val="24"/>
          <w:szCs w:val="24"/>
        </w:rPr>
      </w:pPr>
      <w:bookmarkStart w:colFirst="0" w:colLast="0" w:name="_ippb4kemoqd9" w:id="10"/>
      <w:bookmarkEnd w:id="10"/>
      <w:r w:rsidDel="00000000" w:rsidR="00000000" w:rsidRPr="00000000">
        <w:rPr>
          <w:rtl w:val="0"/>
        </w:rPr>
      </w:r>
    </w:p>
    <w:p w:rsidR="00000000" w:rsidDel="00000000" w:rsidP="00000000" w:rsidRDefault="00000000" w:rsidRPr="00000000" w14:paraId="00000019">
      <w:pPr>
        <w:pStyle w:val="Heading2"/>
        <w:pageBreakBefore w:val="0"/>
        <w:spacing w:after="0" w:before="200" w:line="276" w:lineRule="auto"/>
        <w:rPr>
          <w:rFonts w:ascii="Calibri" w:cs="Calibri" w:eastAsia="Calibri" w:hAnsi="Calibri"/>
          <w:i w:val="1"/>
          <w:color w:val="910d28"/>
          <w:sz w:val="24"/>
          <w:szCs w:val="24"/>
        </w:rPr>
      </w:pPr>
      <w:bookmarkStart w:colFirst="0" w:colLast="0" w:name="_adg8fu67gqt5" w:id="11"/>
      <w:bookmarkEnd w:id="11"/>
      <w:r w:rsidDel="00000000" w:rsidR="00000000" w:rsidRPr="00000000">
        <w:rPr>
          <w:rtl w:val="0"/>
        </w:rPr>
      </w:r>
    </w:p>
    <w:p w:rsidR="00000000" w:rsidDel="00000000" w:rsidP="00000000" w:rsidRDefault="00000000" w:rsidRPr="00000000" w14:paraId="0000001A">
      <w:pPr>
        <w:pStyle w:val="Heading2"/>
        <w:pageBreakBefore w:val="0"/>
        <w:spacing w:after="0" w:before="200" w:line="276" w:lineRule="auto"/>
        <w:rPr>
          <w:rFonts w:ascii="Calibri" w:cs="Calibri" w:eastAsia="Calibri" w:hAnsi="Calibri"/>
          <w:i w:val="1"/>
          <w:color w:val="910d28"/>
          <w:sz w:val="24"/>
          <w:szCs w:val="24"/>
        </w:rPr>
      </w:pPr>
      <w:bookmarkStart w:colFirst="0" w:colLast="0" w:name="_tkjz20rnd60y" w:id="12"/>
      <w:bookmarkEnd w:id="12"/>
      <w:r w:rsidDel="00000000" w:rsidR="00000000" w:rsidRPr="00000000">
        <w:rPr>
          <w:rtl w:val="0"/>
        </w:rPr>
      </w:r>
    </w:p>
    <w:p w:rsidR="00000000" w:rsidDel="00000000" w:rsidP="00000000" w:rsidRDefault="00000000" w:rsidRPr="00000000" w14:paraId="0000001B">
      <w:pPr>
        <w:pStyle w:val="Heading2"/>
        <w:pageBreakBefore w:val="0"/>
        <w:spacing w:after="0" w:before="200" w:line="276" w:lineRule="auto"/>
        <w:rPr>
          <w:rFonts w:ascii="Calibri" w:cs="Calibri" w:eastAsia="Calibri" w:hAnsi="Calibri"/>
          <w:i w:val="1"/>
          <w:color w:val="910d28"/>
          <w:sz w:val="24"/>
          <w:szCs w:val="24"/>
        </w:rPr>
      </w:pPr>
      <w:bookmarkStart w:colFirst="0" w:colLast="0" w:name="_wi80p6txytc2" w:id="13"/>
      <w:bookmarkEnd w:id="13"/>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E">
      <w:pPr>
        <w:pStyle w:val="Heading1"/>
        <w:pageBreakBefore w:val="0"/>
        <w:spacing w:after="0" w:before="200" w:line="276" w:lineRule="auto"/>
        <w:rPr/>
      </w:pPr>
      <w:bookmarkStart w:colFirst="0" w:colLast="0" w:name="_pqgbb2loaj96" w:id="14"/>
      <w:bookmarkEnd w:id="14"/>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pageBreakBefore w:val="0"/>
        <w:spacing w:after="0" w:before="200" w:line="276" w:lineRule="auto"/>
        <w:rPr>
          <w:rFonts w:ascii="Calibri" w:cs="Calibri" w:eastAsia="Calibri" w:hAnsi="Calibri"/>
          <w:b w:val="1"/>
        </w:rPr>
      </w:pPr>
      <w:bookmarkStart w:colFirst="0" w:colLast="0" w:name="_fqe19wsbqxtu" w:id="15"/>
      <w:bookmarkEnd w:id="15"/>
      <w:r w:rsidDel="00000000" w:rsidR="00000000" w:rsidRPr="00000000">
        <w:rPr>
          <w:rFonts w:ascii="Calibri" w:cs="Calibri" w:eastAsia="Calibri" w:hAnsi="Calibri"/>
          <w:b w:val="1"/>
          <w:color w:val="910d28"/>
          <w:sz w:val="32"/>
          <w:szCs w:val="32"/>
          <w:rtl w:val="0"/>
        </w:rPr>
        <w:t xml:space="preserve">Overview</w:t>
      </w:r>
      <w:r w:rsidDel="00000000" w:rsidR="00000000" w:rsidRPr="00000000">
        <w:rPr>
          <w:rtl w:val="0"/>
        </w:rPr>
      </w:r>
    </w:p>
    <w:p w:rsidR="00000000" w:rsidDel="00000000" w:rsidP="00000000" w:rsidRDefault="00000000" w:rsidRPr="00000000" w14:paraId="00000020">
      <w:pPr>
        <w:pageBreakBefore w:val="0"/>
        <w:spacing w:after="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you take on the role of family support in the following activities, you will act as a guide in encouraging your learner to have fun, in helping them think about careers they could pursue, and in facilitating conversations with them about their career options. Your support of your learner during their college and career exploration is very important for the </w:t>
      </w:r>
      <w:r w:rsidDel="00000000" w:rsidR="00000000" w:rsidRPr="00000000">
        <w:rPr>
          <w:rFonts w:ascii="Calibri" w:cs="Calibri" w:eastAsia="Calibri" w:hAnsi="Calibri"/>
          <w:sz w:val="24"/>
          <w:szCs w:val="24"/>
          <w:rtl w:val="0"/>
        </w:rPr>
        <w:t xml:space="preserve">following reasons</w:t>
      </w:r>
      <w:r w:rsidDel="00000000" w:rsidR="00000000" w:rsidRPr="00000000">
        <w:rPr>
          <w:rFonts w:ascii="Calibri" w:cs="Calibri" w:eastAsia="Calibri" w:hAnsi="Calibri"/>
          <w:sz w:val="24"/>
          <w:szCs w:val="24"/>
          <w:rtl w:val="0"/>
        </w:rPr>
        <w:t xml:space="preserve">: </w:t>
        <w:tab/>
      </w:r>
    </w:p>
    <w:p w:rsidR="00000000" w:rsidDel="00000000" w:rsidP="00000000" w:rsidRDefault="00000000" w:rsidRPr="00000000" w14:paraId="00000021">
      <w:pPr>
        <w:pageBreakBefore w:val="0"/>
        <w:numPr>
          <w:ilvl w:val="0"/>
          <w:numId w:val="1"/>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Family members have the greatest influence on their learner’s career choices.</w:t>
      </w:r>
    </w:p>
    <w:p w:rsidR="00000000" w:rsidDel="00000000" w:rsidP="00000000" w:rsidRDefault="00000000" w:rsidRPr="00000000" w14:paraId="00000022">
      <w:pPr>
        <w:pageBreakBefore w:val="0"/>
        <w:numPr>
          <w:ilvl w:val="0"/>
          <w:numId w:val="1"/>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Family members know their learner better than anyone else.</w:t>
      </w:r>
    </w:p>
    <w:p w:rsidR="00000000" w:rsidDel="00000000" w:rsidP="00000000" w:rsidRDefault="00000000" w:rsidRPr="00000000" w14:paraId="00000023">
      <w:pPr>
        <w:pageBreakBefore w:val="0"/>
        <w:numPr>
          <w:ilvl w:val="0"/>
          <w:numId w:val="1"/>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Family members have the most interest in helping their learner choose a rewarding career.</w:t>
      </w:r>
    </w:p>
    <w:p w:rsidR="00000000" w:rsidDel="00000000" w:rsidP="00000000" w:rsidRDefault="00000000" w:rsidRPr="00000000" w14:paraId="00000024">
      <w:pPr>
        <w:pageBreakBefore w:val="0"/>
        <w:numPr>
          <w:ilvl w:val="0"/>
          <w:numId w:val="1"/>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Family members understand their learner’s future is too important to be left to luck or chance.</w:t>
      </w:r>
    </w:p>
    <w:p w:rsidR="00000000" w:rsidDel="00000000" w:rsidP="00000000" w:rsidRDefault="00000000" w:rsidRPr="00000000" w14:paraId="00000025">
      <w:pPr>
        <w:pStyle w:val="Heading1"/>
        <w:pageBreakBefore w:val="0"/>
        <w:rPr/>
      </w:pPr>
      <w:bookmarkStart w:colFirst="0" w:colLast="0" w:name="_re9ebyfk8fg" w:id="16"/>
      <w:bookmarkEnd w:id="16"/>
      <w:r w:rsidDel="00000000" w:rsidR="00000000" w:rsidRPr="00000000">
        <w:rPr>
          <w:rtl w:val="0"/>
        </w:rPr>
        <w:t xml:space="preserve">Your Role as Family Support</w:t>
      </w:r>
      <w:r w:rsidDel="00000000" w:rsidR="00000000" w:rsidRPr="00000000">
        <w:rPr>
          <w:rtl w:val="0"/>
        </w:rPr>
      </w:r>
    </w:p>
    <w:p w:rsidR="00000000" w:rsidDel="00000000" w:rsidP="00000000" w:rsidRDefault="00000000" w:rsidRPr="00000000" w14:paraId="00000026">
      <w:pPr>
        <w:pageBreakBefore w:val="0"/>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K20 Mentoring Team</w:t>
      </w:r>
      <w:r w:rsidDel="00000000" w:rsidR="00000000" w:rsidRPr="00000000">
        <w:rPr>
          <w:rFonts w:ascii="Calibri" w:cs="Calibri" w:eastAsia="Calibri" w:hAnsi="Calibri"/>
          <w:sz w:val="24"/>
          <w:szCs w:val="24"/>
          <w:rtl w:val="0"/>
        </w:rPr>
        <w:t xml:space="preserve"> has</w:t>
      </w:r>
      <w:r w:rsidDel="00000000" w:rsidR="00000000" w:rsidRPr="00000000">
        <w:rPr>
          <w:rFonts w:ascii="Calibri" w:cs="Calibri" w:eastAsia="Calibri" w:hAnsi="Calibri"/>
          <w:sz w:val="24"/>
          <w:szCs w:val="24"/>
          <w:rtl w:val="0"/>
        </w:rPr>
        <w:t xml:space="preserve"> created a career exploration-based guide to help students learn about career options and opportunities through a variety of online and at-home activities. You can engage in the activities detailed by this guide alongside your learner to build their knowledge, understanding, and interest in a number of future career paths. Building early career awareness is important for your learner and helps them pursue aspirations related to the working world. </w:t>
      </w:r>
      <w:r w:rsidDel="00000000" w:rsidR="00000000" w:rsidRPr="00000000">
        <w:rPr>
          <w:rFonts w:ascii="Calibri" w:cs="Calibri" w:eastAsia="Calibri" w:hAnsi="Calibri"/>
          <w:sz w:val="24"/>
          <w:szCs w:val="24"/>
          <w:rtl w:val="0"/>
        </w:rPr>
        <w:t xml:space="preserve">Your learner may or may not know what they want to do when they grow up, and that's okay! No child’s future is completely mapped out. However, these activities provided by the K20 Center can help endow you and your learner with a better understanding of the careers they might be interested in. This guide for family support will assist you in supporting your learner as they explore possible college and career pathways. After your learner has completed each activity on their own, please refer to this guide for guided discussion questions and additional resources. </w:t>
      </w:r>
      <w:r w:rsidDel="00000000" w:rsidR="00000000" w:rsidRPr="00000000">
        <w:rPr>
          <w:rFonts w:ascii="Calibri" w:cs="Calibri" w:eastAsia="Calibri" w:hAnsi="Calibri"/>
          <w:sz w:val="24"/>
          <w:szCs w:val="24"/>
          <w:rtl w:val="0"/>
        </w:rPr>
        <w:t xml:space="preserve">These activities are part of the K20 Center’s online resources for career exploration. See more of these resources at</w:t>
      </w:r>
      <w:r w:rsidDel="00000000" w:rsidR="00000000" w:rsidRPr="00000000">
        <w:rPr>
          <w:rFonts w:ascii="Calibri" w:cs="Calibri" w:eastAsia="Calibri" w:hAnsi="Calibri"/>
          <w:sz w:val="24"/>
          <w:szCs w:val="24"/>
          <w:rtl w:val="0"/>
        </w:rPr>
        <w:t xml:space="preserve"> </w:t>
      </w:r>
      <w:hyperlink r:id="rId7">
        <w:r w:rsidDel="00000000" w:rsidR="00000000" w:rsidRPr="00000000">
          <w:rPr>
            <w:rFonts w:ascii="Calibri" w:cs="Calibri" w:eastAsia="Calibri" w:hAnsi="Calibri"/>
            <w:color w:val="1155cc"/>
            <w:sz w:val="24"/>
            <w:szCs w:val="24"/>
            <w:u w:val="single"/>
            <w:rtl w:val="0"/>
          </w:rPr>
          <w:t xml:space="preserve">https://tinyurl.com/k20resources</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7">
      <w:pPr>
        <w:pStyle w:val="Heading2"/>
        <w:pageBreakBefore w:val="0"/>
        <w:spacing w:after="0" w:before="200" w:line="276" w:lineRule="auto"/>
        <w:jc w:val="center"/>
        <w:rPr>
          <w:rFonts w:ascii="Calibri" w:cs="Calibri" w:eastAsia="Calibri" w:hAnsi="Calibri"/>
          <w:color w:val="484848"/>
          <w:sz w:val="27"/>
          <w:szCs w:val="27"/>
          <w:highlight w:val="white"/>
        </w:rPr>
      </w:pPr>
      <w:bookmarkStart w:colFirst="0" w:colLast="0" w:name="_k7z4lxfgr4g7" w:id="17"/>
      <w:bookmarkEnd w:id="17"/>
      <w:r w:rsidDel="00000000" w:rsidR="00000000" w:rsidRPr="00000000">
        <w:rPr>
          <w:rFonts w:ascii="Calibri" w:cs="Calibri" w:eastAsia="Calibri" w:hAnsi="Calibri"/>
          <w:i w:val="1"/>
          <w:color w:val="910d28"/>
          <w:sz w:val="24"/>
          <w:szCs w:val="24"/>
        </w:rPr>
        <w:drawing>
          <wp:inline distB="114300" distT="114300" distL="114300" distR="114300">
            <wp:extent cx="966788" cy="1176338"/>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66788" cy="1176338"/>
                    </a:xfrm>
                    <a:prstGeom prst="rect"/>
                    <a:ln/>
                  </pic:spPr>
                </pic:pic>
              </a:graphicData>
            </a:graphic>
          </wp:inline>
        </w:drawing>
      </w:r>
      <w:r w:rsidDel="00000000" w:rsidR="00000000" w:rsidRPr="00000000">
        <w:rPr>
          <w:rFonts w:ascii="Calibri" w:cs="Calibri" w:eastAsia="Calibri" w:hAnsi="Calibri"/>
          <w:i w:val="1"/>
          <w:color w:val="910d28"/>
          <w:sz w:val="24"/>
          <w:szCs w:val="24"/>
        </w:rPr>
        <w:drawing>
          <wp:inline distB="114300" distT="114300" distL="114300" distR="114300">
            <wp:extent cx="1071563" cy="1218640"/>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71563" cy="121864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Style w:val="Heading2"/>
        <w:pageBreakBefore w:val="0"/>
        <w:spacing w:after="0" w:before="200" w:line="276" w:lineRule="auto"/>
        <w:rPr>
          <w:rFonts w:ascii="Calibri" w:cs="Calibri" w:eastAsia="Calibri" w:hAnsi="Calibri"/>
          <w:i w:val="1"/>
          <w:color w:val="910d28"/>
          <w:sz w:val="24"/>
          <w:szCs w:val="24"/>
        </w:rPr>
      </w:pPr>
      <w:bookmarkStart w:colFirst="0" w:colLast="0" w:name="_8z8sy47femtn" w:id="18"/>
      <w:bookmarkEnd w:id="18"/>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2"/>
        <w:pageBreakBefore w:val="0"/>
        <w:spacing w:after="200" w:line="240" w:lineRule="auto"/>
        <w:rPr/>
      </w:pPr>
      <w:bookmarkStart w:colFirst="0" w:colLast="0" w:name="_qvjj3ogc74kk" w:id="19"/>
      <w:bookmarkEnd w:id="19"/>
      <w:r w:rsidDel="00000000" w:rsidR="00000000" w:rsidRPr="00000000">
        <w:rPr>
          <w:rtl w:val="0"/>
        </w:rPr>
        <w:t xml:space="preserve">Why These Activities are Important for Your Learner</w:t>
      </w:r>
    </w:p>
    <w:p w:rsidR="00000000" w:rsidDel="00000000" w:rsidP="00000000" w:rsidRDefault="00000000" w:rsidRPr="00000000" w14:paraId="0000002A">
      <w:pPr>
        <w:pageBreakBefore w:val="0"/>
        <w:ind w:left="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Research shows parents are the most significant influence in their learner’s decision to continue their education after high school. GEAR UP, or Gaining Early Awareness and Readiness for Undergraduate Programs, is a federal grant program designed to increase the number of students who are prepared to enter and succeed in education after high school. Education after high school is commonly referred to as postsecondary education, and it includes pathways like a four-year bachelor’s degree, two-year associate's degree, career technical center-certificate, military education, and more. The K20 Center's GEAR UP grant is a partnership project between public schools, higher education, communities, and business organizations that work together to provide students and their families with a range of support services for college preparedness.</w:t>
      </w:r>
    </w:p>
    <w:p w:rsidR="00000000" w:rsidDel="00000000" w:rsidP="00000000" w:rsidRDefault="00000000" w:rsidRPr="00000000" w14:paraId="0000002B">
      <w:pPr>
        <w:pageBreakBefore w:val="0"/>
        <w:spacing w:after="20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pStyle w:val="Heading2"/>
        <w:pageBreakBefore w:val="0"/>
        <w:spacing w:after="200" w:before="240" w:line="240" w:lineRule="auto"/>
        <w:rPr/>
      </w:pPr>
      <w:bookmarkStart w:colFirst="0" w:colLast="0" w:name="_ebmg8o703lz" w:id="20"/>
      <w:bookmarkEnd w:id="20"/>
      <w:r w:rsidDel="00000000" w:rsidR="00000000" w:rsidRPr="00000000">
        <w:rPr>
          <w:rtl w:val="0"/>
        </w:rPr>
        <w:t xml:space="preserve">Activity Outline </w:t>
      </w:r>
      <w:r w:rsidDel="00000000" w:rsidR="00000000" w:rsidRPr="00000000">
        <w:rPr>
          <w:rtl w:val="0"/>
        </w:rPr>
        <w:t xml:space="preserve"> </w:t>
      </w:r>
    </w:p>
    <w:p w:rsidR="00000000" w:rsidDel="00000000" w:rsidP="00000000" w:rsidRDefault="00000000" w:rsidRPr="00000000" w14:paraId="0000002D">
      <w:pPr>
        <w:pageBreakBefore w:val="0"/>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Zoom Into Your Career Reflection Strategies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are a great way for your learner to explore a variety of interesting careers. In each session, one of our professional volunteers shares their career stories and answers questions asked by learners just like yours. These career talks can help inspire your learner to pursue more learning about a particular career. </w:t>
      </w:r>
    </w:p>
    <w:p w:rsidR="00000000" w:rsidDel="00000000" w:rsidP="00000000" w:rsidRDefault="00000000" w:rsidRPr="00000000" w14:paraId="0000002E">
      <w:pPr>
        <w:pageBreakBefore w:val="0"/>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BINGO! I’ve Found My Career </w:t>
      </w:r>
      <w:r w:rsidDel="00000000" w:rsidR="00000000" w:rsidRPr="00000000">
        <w:rPr>
          <w:rFonts w:ascii="Calibri" w:cs="Calibri" w:eastAsia="Calibri" w:hAnsi="Calibri"/>
          <w:sz w:val="24"/>
          <w:szCs w:val="24"/>
          <w:rtl w:val="0"/>
        </w:rPr>
        <w:t xml:space="preserve">is an activity that aims to encourage learning more about careers about which your learner is interested. In this activity, your learner views several career videos and listens for key college- and career-inspired vocabulary words. Your learner tallies these words and uses them to try and score a BINGO!</w:t>
      </w:r>
    </w:p>
    <w:p w:rsidR="00000000" w:rsidDel="00000000" w:rsidP="00000000" w:rsidRDefault="00000000" w:rsidRPr="00000000" w14:paraId="0000002F">
      <w:pPr>
        <w:pStyle w:val="Heading1"/>
        <w:pageBreakBefore w:val="0"/>
        <w:spacing w:after="0" w:before="40" w:line="276" w:lineRule="auto"/>
        <w:rPr>
          <w:rFonts w:ascii="Calibri" w:cs="Calibri" w:eastAsia="Calibri" w:hAnsi="Calibri"/>
          <w:sz w:val="24"/>
          <w:szCs w:val="24"/>
        </w:rPr>
      </w:pPr>
      <w:bookmarkStart w:colFirst="0" w:colLast="0" w:name="_esr8p9un63ph" w:id="21"/>
      <w:bookmarkEnd w:id="21"/>
      <w:r w:rsidDel="00000000" w:rsidR="00000000" w:rsidRPr="00000000">
        <w:rPr>
          <w:color w:val="000000"/>
          <w:sz w:val="24"/>
          <w:szCs w:val="24"/>
          <w:rtl w:val="0"/>
        </w:rPr>
        <w:t xml:space="preserve">16 Ways to Survey Your Career</w:t>
      </w:r>
      <w:r w:rsidDel="00000000" w:rsidR="00000000" w:rsidRPr="00000000">
        <w:rPr>
          <w:b w:val="0"/>
          <w:color w:val="000000"/>
          <w:sz w:val="24"/>
          <w:szCs w:val="24"/>
          <w:rtl w:val="0"/>
        </w:rPr>
        <w:t xml:space="preserve"> assists your learner in aligning their own skills, personality, and interests to specific career clusters that could be a good fit for them.</w:t>
      </w:r>
      <w:r w:rsidDel="00000000" w:rsidR="00000000" w:rsidRPr="00000000">
        <w:rPr>
          <w:rtl w:val="0"/>
        </w:rPr>
      </w:r>
    </w:p>
    <w:p w:rsidR="00000000" w:rsidDel="00000000" w:rsidP="00000000" w:rsidRDefault="00000000" w:rsidRPr="00000000" w14:paraId="00000030">
      <w:pPr>
        <w:pStyle w:val="Heading1"/>
        <w:pageBreakBefore w:val="0"/>
        <w:spacing w:after="0" w:before="200" w:line="276" w:lineRule="auto"/>
        <w:rPr>
          <w:rFonts w:ascii="Calibri" w:cs="Calibri" w:eastAsia="Calibri" w:hAnsi="Calibri"/>
          <w:b w:val="1"/>
          <w:color w:val="910d28"/>
          <w:sz w:val="32"/>
          <w:szCs w:val="32"/>
        </w:rPr>
      </w:pPr>
      <w:bookmarkStart w:colFirst="0" w:colLast="0" w:name="_xofhm9nclcxz" w:id="22"/>
      <w:bookmarkEnd w:id="22"/>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pageBreakBefore w:val="0"/>
        <w:spacing w:after="0" w:before="200" w:line="276" w:lineRule="auto"/>
        <w:rPr>
          <w:rFonts w:ascii="Calibri" w:cs="Calibri" w:eastAsia="Calibri" w:hAnsi="Calibri"/>
          <w:b w:val="1"/>
          <w:color w:val="910d28"/>
          <w:sz w:val="32"/>
          <w:szCs w:val="32"/>
        </w:rPr>
      </w:pPr>
      <w:bookmarkStart w:colFirst="0" w:colLast="0" w:name="_795ricnmkrrb" w:id="23"/>
      <w:bookmarkEnd w:id="23"/>
      <w:r w:rsidDel="00000000" w:rsidR="00000000" w:rsidRPr="00000000">
        <w:rPr>
          <w:rFonts w:ascii="Calibri" w:cs="Calibri" w:eastAsia="Calibri" w:hAnsi="Calibri"/>
          <w:b w:val="1"/>
          <w:color w:val="910d28"/>
          <w:sz w:val="32"/>
          <w:szCs w:val="32"/>
          <w:rtl w:val="0"/>
        </w:rPr>
        <w:t xml:space="preserve">Activities</w:t>
      </w:r>
    </w:p>
    <w:p w:rsidR="00000000" w:rsidDel="00000000" w:rsidP="00000000" w:rsidRDefault="00000000" w:rsidRPr="00000000" w14:paraId="00000032">
      <w:pPr>
        <w:pStyle w:val="Heading1"/>
        <w:pageBreakBefore w:val="0"/>
        <w:spacing w:after="0" w:before="40" w:line="276" w:lineRule="auto"/>
        <w:rPr>
          <w:rFonts w:ascii="Calibri" w:cs="Calibri" w:eastAsia="Calibri" w:hAnsi="Calibri"/>
          <w:i w:val="1"/>
          <w:color w:val="3e5c61"/>
          <w:sz w:val="24"/>
          <w:szCs w:val="24"/>
        </w:rPr>
      </w:pPr>
      <w:bookmarkStart w:colFirst="0" w:colLast="0" w:name="_szdxg99enw92" w:id="24"/>
      <w:bookmarkEnd w:id="24"/>
      <w:r w:rsidDel="00000000" w:rsidR="00000000" w:rsidRPr="00000000">
        <w:rPr>
          <w:rFonts w:ascii="Calibri" w:cs="Calibri" w:eastAsia="Calibri" w:hAnsi="Calibri"/>
          <w:i w:val="1"/>
          <w:color w:val="3e5c61"/>
          <w:sz w:val="32"/>
          <w:szCs w:val="32"/>
          <w:rtl w:val="0"/>
        </w:rPr>
        <w:t xml:space="preserve">Zoom </w:t>
      </w:r>
      <w:r w:rsidDel="00000000" w:rsidR="00000000" w:rsidRPr="00000000">
        <w:rPr>
          <w:i w:val="1"/>
          <w:color w:val="3e5c61"/>
          <w:rtl w:val="0"/>
        </w:rPr>
        <w:t xml:space="preserve">I</w:t>
      </w:r>
      <w:r w:rsidDel="00000000" w:rsidR="00000000" w:rsidRPr="00000000">
        <w:rPr>
          <w:rFonts w:ascii="Calibri" w:cs="Calibri" w:eastAsia="Calibri" w:hAnsi="Calibri"/>
          <w:i w:val="1"/>
          <w:color w:val="3e5c61"/>
          <w:sz w:val="32"/>
          <w:szCs w:val="32"/>
          <w:rtl w:val="0"/>
        </w:rPr>
        <w:t xml:space="preserve">nto Your Career Reflection Strategies</w:t>
      </w: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4">
      <w:pPr>
        <w:pStyle w:val="Heading3"/>
        <w:pageBreakBefore w:val="0"/>
        <w:rPr/>
      </w:pPr>
      <w:bookmarkStart w:colFirst="0" w:colLast="0" w:name="_vvdbiq51i1i8" w:id="25"/>
      <w:bookmarkEnd w:id="25"/>
      <w:r w:rsidDel="00000000" w:rsidR="00000000" w:rsidRPr="00000000">
        <w:rPr>
          <w:rtl w:val="0"/>
        </w:rPr>
        <w:t xml:space="preserve">Overview</w:t>
      </w:r>
    </w:p>
    <w:p w:rsidR="00000000" w:rsidDel="00000000" w:rsidP="00000000" w:rsidRDefault="00000000" w:rsidRPr="00000000" w14:paraId="00000035">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first activity, </w:t>
      </w:r>
      <w:r w:rsidDel="00000000" w:rsidR="00000000" w:rsidRPr="00000000">
        <w:rPr>
          <w:rFonts w:ascii="Calibri" w:cs="Calibri" w:eastAsia="Calibri" w:hAnsi="Calibri"/>
          <w:sz w:val="24"/>
          <w:szCs w:val="24"/>
          <w:rtl w:val="0"/>
        </w:rPr>
        <w:t xml:space="preserve">your </w:t>
      </w:r>
      <w:r w:rsidDel="00000000" w:rsidR="00000000" w:rsidRPr="00000000">
        <w:rPr>
          <w:rFonts w:ascii="Calibri" w:cs="Calibri" w:eastAsia="Calibri" w:hAnsi="Calibri"/>
          <w:sz w:val="24"/>
          <w:szCs w:val="24"/>
          <w:rtl w:val="0"/>
        </w:rPr>
        <w:t xml:space="preserve">learner will explore a variety of careers and career options by engaging with interviews by career professionals. In these Zoom Into Your Career interviews, volunteers share their career paths and address commonly asked questions about their professions. While viewing the video, your learner chooses a learning strategy with which to organize and synthesize what they learn. Afterward, you and your learner should discuss what they explored. </w:t>
      </w:r>
    </w:p>
    <w:p w:rsidR="00000000" w:rsidDel="00000000" w:rsidP="00000000" w:rsidRDefault="00000000" w:rsidRPr="00000000" w14:paraId="00000036">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Zoom Into Your Career video playlist can be found </w:t>
      </w:r>
      <w:r w:rsidDel="00000000" w:rsidR="00000000" w:rsidRPr="00000000">
        <w:rPr>
          <w:rFonts w:ascii="Calibri" w:cs="Calibri" w:eastAsia="Calibri" w:hAnsi="Calibri"/>
          <w:sz w:val="24"/>
          <w:szCs w:val="24"/>
          <w:rtl w:val="0"/>
        </w:rPr>
        <w:t xml:space="preserve">at</w:t>
      </w:r>
      <w:r w:rsidDel="00000000" w:rsidR="00000000" w:rsidRPr="00000000">
        <w:rPr>
          <w:rFonts w:ascii="Calibri" w:cs="Calibri" w:eastAsia="Calibri" w:hAnsi="Calibri"/>
          <w:sz w:val="24"/>
          <w:szCs w:val="24"/>
          <w:rtl w:val="0"/>
        </w:rPr>
        <w:t xml:space="preserve"> </w:t>
      </w:r>
      <w:hyperlink r:id="rId10">
        <w:r w:rsidDel="00000000" w:rsidR="00000000" w:rsidRPr="00000000">
          <w:rPr>
            <w:rFonts w:ascii="Calibri" w:cs="Calibri" w:eastAsia="Calibri" w:hAnsi="Calibri"/>
            <w:color w:val="1155cc"/>
            <w:sz w:val="24"/>
            <w:szCs w:val="24"/>
            <w:u w:val="single"/>
            <w:rtl w:val="0"/>
          </w:rPr>
          <w:t xml:space="preserve">k20.ou.edu/career-expo-playlist</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pStyle w:val="Heading3"/>
        <w:pageBreakBefore w:val="0"/>
        <w:rPr>
          <w:rFonts w:ascii="Calibri" w:cs="Calibri" w:eastAsia="Calibri" w:hAnsi="Calibri"/>
          <w:sz w:val="24"/>
          <w:szCs w:val="24"/>
        </w:rPr>
      </w:pPr>
      <w:bookmarkStart w:colFirst="0" w:colLast="0" w:name="_uegfbpgyxhpz" w:id="26"/>
      <w:bookmarkEnd w:id="26"/>
      <w:r w:rsidDel="00000000" w:rsidR="00000000" w:rsidRPr="00000000">
        <w:rPr>
          <w:rtl w:val="0"/>
        </w:rPr>
        <w:t xml:space="preserve">Family Support Role</w:t>
      </w:r>
      <w:r w:rsidDel="00000000" w:rsidR="00000000" w:rsidRPr="00000000">
        <w:rPr>
          <w:rtl w:val="0"/>
        </w:rPr>
      </w:r>
    </w:p>
    <w:p w:rsidR="00000000" w:rsidDel="00000000" w:rsidP="00000000" w:rsidRDefault="00000000" w:rsidRPr="00000000" w14:paraId="0000003A">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learner will c</w:t>
      </w:r>
      <w:r w:rsidDel="00000000" w:rsidR="00000000" w:rsidRPr="00000000">
        <w:rPr>
          <w:rFonts w:ascii="Calibri" w:cs="Calibri" w:eastAsia="Calibri" w:hAnsi="Calibri"/>
          <w:sz w:val="24"/>
          <w:szCs w:val="24"/>
          <w:rtl w:val="0"/>
        </w:rPr>
        <w:t xml:space="preserve">hoose an activity to help guide and frame their thinking as they explore the Zoom into Your Career playlist. See the activity descriptions below and follow the directions stated to prepare your learner before they view videos and reflect afterward. After they complete an activity on their own, discuss with your learner the activity they completed. A few questions you might discuss include:</w:t>
      </w:r>
    </w:p>
    <w:p w:rsidR="00000000" w:rsidDel="00000000" w:rsidP="00000000" w:rsidRDefault="00000000" w:rsidRPr="00000000" w14:paraId="0000003B">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pageBreakBefore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careers did you explore in the video? </w:t>
      </w:r>
    </w:p>
    <w:p w:rsidR="00000000" w:rsidDel="00000000" w:rsidP="00000000" w:rsidRDefault="00000000" w:rsidRPr="00000000" w14:paraId="0000003D">
      <w:pPr>
        <w:pageBreakBefore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 learn anything new or surprising about this career?</w:t>
      </w:r>
    </w:p>
    <w:p w:rsidR="00000000" w:rsidDel="00000000" w:rsidP="00000000" w:rsidRDefault="00000000" w:rsidRPr="00000000" w14:paraId="0000003E">
      <w:pPr>
        <w:pageBreakBefore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still have questions about this career?</w:t>
      </w:r>
    </w:p>
    <w:p w:rsidR="00000000" w:rsidDel="00000000" w:rsidP="00000000" w:rsidRDefault="00000000" w:rsidRPr="00000000" w14:paraId="0000003F">
      <w:pPr>
        <w:pageBreakBefore w:val="0"/>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this career one you might be interested in?</w:t>
      </w:r>
    </w:p>
    <w:p w:rsidR="00000000" w:rsidDel="00000000" w:rsidP="00000000" w:rsidRDefault="00000000" w:rsidRPr="00000000" w14:paraId="00000040">
      <w:pPr>
        <w:pStyle w:val="Heading4"/>
        <w:pageBreakBefore w:val="0"/>
        <w:spacing w:after="0" w:before="40" w:line="276" w:lineRule="auto"/>
        <w:rPr>
          <w:rFonts w:ascii="Calibri" w:cs="Calibri" w:eastAsia="Calibri" w:hAnsi="Calibri"/>
          <w:i w:val="1"/>
          <w:color w:val="6c091d"/>
        </w:rPr>
      </w:pPr>
      <w:bookmarkStart w:colFirst="0" w:colLast="0" w:name="_qm1ss78tzald" w:id="27"/>
      <w:bookmarkEnd w:id="27"/>
      <w:r w:rsidDel="00000000" w:rsidR="00000000" w:rsidRPr="00000000">
        <w:rPr>
          <w:rtl w:val="0"/>
        </w:rPr>
      </w:r>
    </w:p>
    <w:p w:rsidR="00000000" w:rsidDel="00000000" w:rsidP="00000000" w:rsidRDefault="00000000" w:rsidRPr="00000000" w14:paraId="00000041">
      <w:pPr>
        <w:pStyle w:val="Heading4"/>
        <w:pageBreakBefore w:val="0"/>
        <w:spacing w:after="0" w:before="40" w:line="276" w:lineRule="auto"/>
        <w:rPr>
          <w:rFonts w:ascii="Calibri" w:cs="Calibri" w:eastAsia="Calibri" w:hAnsi="Calibri"/>
          <w:i w:val="1"/>
          <w:color w:val="6c091d"/>
        </w:rPr>
      </w:pPr>
      <w:bookmarkStart w:colFirst="0" w:colLast="0" w:name="_v3uhd4cqr0zk" w:id="28"/>
      <w:bookmarkEnd w:id="28"/>
      <w:r w:rsidDel="00000000" w:rsidR="00000000" w:rsidRPr="00000000">
        <w:rPr>
          <w:rFonts w:ascii="Calibri" w:cs="Calibri" w:eastAsia="Calibri" w:hAnsi="Calibri"/>
          <w:i w:val="1"/>
          <w:color w:val="6c091d"/>
          <w:rtl w:val="0"/>
        </w:rPr>
        <w:t xml:space="preserve">I Used to Think... But Now I Know</w:t>
      </w:r>
    </w:p>
    <w:p w:rsidR="00000000" w:rsidDel="00000000" w:rsidP="00000000" w:rsidRDefault="00000000" w:rsidRPr="00000000" w14:paraId="00000042">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Before the video begins, </w:t>
      </w:r>
      <w:r w:rsidDel="00000000" w:rsidR="00000000" w:rsidRPr="00000000">
        <w:rPr>
          <w:rFonts w:ascii="Calibri" w:cs="Calibri" w:eastAsia="Calibri" w:hAnsi="Calibri"/>
          <w:sz w:val="24"/>
          <w:szCs w:val="24"/>
          <w:rtl w:val="0"/>
        </w:rPr>
        <w:t xml:space="preserve">have your learner </w:t>
      </w:r>
      <w:r w:rsidDel="00000000" w:rsidR="00000000" w:rsidRPr="00000000">
        <w:rPr>
          <w:rFonts w:ascii="Calibri" w:cs="Calibri" w:eastAsia="Calibri" w:hAnsi="Calibri"/>
          <w:sz w:val="24"/>
          <w:szCs w:val="24"/>
          <w:rtl w:val="0"/>
        </w:rPr>
        <w:t xml:space="preserve">draw a line down the center of a piece of paper. On the left, </w:t>
      </w:r>
      <w:r w:rsidDel="00000000" w:rsidR="00000000" w:rsidRPr="00000000">
        <w:rPr>
          <w:rFonts w:ascii="Calibri" w:cs="Calibri" w:eastAsia="Calibri" w:hAnsi="Calibri"/>
          <w:sz w:val="24"/>
          <w:szCs w:val="24"/>
          <w:rtl w:val="0"/>
        </w:rPr>
        <w:t xml:space="preserve">have them </w:t>
      </w:r>
      <w:r w:rsidDel="00000000" w:rsidR="00000000" w:rsidRPr="00000000">
        <w:rPr>
          <w:rFonts w:ascii="Calibri" w:cs="Calibri" w:eastAsia="Calibri" w:hAnsi="Calibri"/>
          <w:sz w:val="24"/>
          <w:szCs w:val="24"/>
          <w:rtl w:val="0"/>
        </w:rPr>
        <w:t xml:space="preserve">list the things they think are true (“I used to think”) about this career. After the video is over, </w:t>
      </w:r>
      <w:r w:rsidDel="00000000" w:rsidR="00000000" w:rsidRPr="00000000">
        <w:rPr>
          <w:rFonts w:ascii="Calibri" w:cs="Calibri" w:eastAsia="Calibri" w:hAnsi="Calibri"/>
          <w:sz w:val="24"/>
          <w:szCs w:val="24"/>
          <w:rtl w:val="0"/>
        </w:rPr>
        <w:t xml:space="preserve">have them </w:t>
      </w:r>
      <w:r w:rsidDel="00000000" w:rsidR="00000000" w:rsidRPr="00000000">
        <w:rPr>
          <w:rFonts w:ascii="Calibri" w:cs="Calibri" w:eastAsia="Calibri" w:hAnsi="Calibri"/>
          <w:sz w:val="24"/>
          <w:szCs w:val="24"/>
          <w:rtl w:val="0"/>
        </w:rPr>
        <w:t xml:space="preserve">write down new things that </w:t>
      </w:r>
      <w:r w:rsidDel="00000000" w:rsidR="00000000" w:rsidRPr="00000000">
        <w:rPr>
          <w:rFonts w:ascii="Calibri" w:cs="Calibri" w:eastAsia="Calibri" w:hAnsi="Calibri"/>
          <w:sz w:val="24"/>
          <w:szCs w:val="24"/>
          <w:rtl w:val="0"/>
        </w:rPr>
        <w:t xml:space="preserve">they</w:t>
      </w:r>
      <w:r w:rsidDel="00000000" w:rsidR="00000000" w:rsidRPr="00000000">
        <w:rPr>
          <w:rFonts w:ascii="Calibri" w:cs="Calibri" w:eastAsia="Calibri" w:hAnsi="Calibri"/>
          <w:sz w:val="24"/>
          <w:szCs w:val="24"/>
          <w:rtl w:val="0"/>
        </w:rPr>
        <w:t xml:space="preserve"> learned (“but now I know”) about this career.</w:t>
      </w:r>
    </w:p>
    <w:p w:rsidR="00000000" w:rsidDel="00000000" w:rsidP="00000000" w:rsidRDefault="00000000" w:rsidRPr="00000000" w14:paraId="00000043">
      <w:pPr>
        <w:pStyle w:val="Heading4"/>
        <w:pageBreakBefore w:val="0"/>
        <w:spacing w:after="0" w:before="40" w:line="276" w:lineRule="auto"/>
        <w:rPr>
          <w:rFonts w:ascii="Calibri" w:cs="Calibri" w:eastAsia="Calibri" w:hAnsi="Calibri"/>
          <w:i w:val="1"/>
          <w:color w:val="6c091d"/>
        </w:rPr>
      </w:pPr>
      <w:bookmarkStart w:colFirst="0" w:colLast="0" w:name="_w5cmh638b1b5" w:id="29"/>
      <w:bookmarkEnd w:id="29"/>
      <w:r w:rsidDel="00000000" w:rsidR="00000000" w:rsidRPr="00000000">
        <w:rPr>
          <w:rtl w:val="0"/>
        </w:rPr>
      </w:r>
    </w:p>
    <w:p w:rsidR="00000000" w:rsidDel="00000000" w:rsidP="00000000" w:rsidRDefault="00000000" w:rsidRPr="00000000" w14:paraId="00000044">
      <w:pPr>
        <w:pStyle w:val="Heading4"/>
        <w:pageBreakBefore w:val="0"/>
        <w:spacing w:after="0" w:before="40" w:line="276" w:lineRule="auto"/>
        <w:rPr>
          <w:rFonts w:ascii="Calibri" w:cs="Calibri" w:eastAsia="Calibri" w:hAnsi="Calibri"/>
          <w:i w:val="1"/>
          <w:color w:val="6c091d"/>
        </w:rPr>
      </w:pPr>
      <w:bookmarkStart w:colFirst="0" w:colLast="0" w:name="_thfcfqsddpfc" w:id="30"/>
      <w:bookmarkEnd w:id="30"/>
      <w:r w:rsidDel="00000000" w:rsidR="00000000" w:rsidRPr="00000000">
        <w:rPr>
          <w:rFonts w:ascii="Calibri" w:cs="Calibri" w:eastAsia="Calibri" w:hAnsi="Calibri"/>
          <w:i w:val="1"/>
          <w:color w:val="6c091d"/>
          <w:rtl w:val="0"/>
        </w:rPr>
        <w:t xml:space="preserve">Preflections</w:t>
      </w:r>
    </w:p>
    <w:p w:rsidR="00000000" w:rsidDel="00000000" w:rsidP="00000000" w:rsidRDefault="00000000" w:rsidRPr="00000000" w14:paraId="00000045">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Before the video begins, </w:t>
      </w:r>
      <w:r w:rsidDel="00000000" w:rsidR="00000000" w:rsidRPr="00000000">
        <w:rPr>
          <w:rFonts w:ascii="Calibri" w:cs="Calibri" w:eastAsia="Calibri" w:hAnsi="Calibri"/>
          <w:sz w:val="24"/>
          <w:szCs w:val="24"/>
          <w:rtl w:val="0"/>
        </w:rPr>
        <w:t xml:space="preserve">have your learner</w:t>
      </w:r>
      <w:r w:rsidDel="00000000" w:rsidR="00000000" w:rsidRPr="00000000">
        <w:rPr>
          <w:rFonts w:ascii="Calibri" w:cs="Calibri" w:eastAsia="Calibri" w:hAnsi="Calibri"/>
          <w:sz w:val="24"/>
          <w:szCs w:val="24"/>
          <w:rtl w:val="0"/>
        </w:rPr>
        <w:t xml:space="preserve"> make a guess about what they expect to learn. After the video, </w:t>
      </w:r>
      <w:r w:rsidDel="00000000" w:rsidR="00000000" w:rsidRPr="00000000">
        <w:rPr>
          <w:rFonts w:ascii="Calibri" w:cs="Calibri" w:eastAsia="Calibri" w:hAnsi="Calibri"/>
          <w:sz w:val="24"/>
          <w:szCs w:val="24"/>
          <w:rtl w:val="0"/>
        </w:rPr>
        <w:t xml:space="preserve">have your learner </w:t>
      </w:r>
      <w:r w:rsidDel="00000000" w:rsidR="00000000" w:rsidRPr="00000000">
        <w:rPr>
          <w:rFonts w:ascii="Calibri" w:cs="Calibri" w:eastAsia="Calibri" w:hAnsi="Calibri"/>
          <w:sz w:val="24"/>
          <w:szCs w:val="24"/>
          <w:rtl w:val="0"/>
        </w:rPr>
        <w:t xml:space="preserve">reflect on and think about what </w:t>
      </w:r>
      <w:r w:rsidDel="00000000" w:rsidR="00000000" w:rsidRPr="00000000">
        <w:rPr>
          <w:rFonts w:ascii="Calibri" w:cs="Calibri" w:eastAsia="Calibri" w:hAnsi="Calibri"/>
          <w:sz w:val="24"/>
          <w:szCs w:val="24"/>
          <w:rtl w:val="0"/>
        </w:rPr>
        <w:t xml:space="preserve">they</w:t>
      </w:r>
      <w:r w:rsidDel="00000000" w:rsidR="00000000" w:rsidRPr="00000000">
        <w:rPr>
          <w:rFonts w:ascii="Calibri" w:cs="Calibri" w:eastAsia="Calibri" w:hAnsi="Calibri"/>
          <w:sz w:val="24"/>
          <w:szCs w:val="24"/>
          <w:rtl w:val="0"/>
        </w:rPr>
        <w:t xml:space="preserve"> watched. </w:t>
      </w:r>
      <w:r w:rsidDel="00000000" w:rsidR="00000000" w:rsidRPr="00000000">
        <w:rPr>
          <w:rFonts w:ascii="Calibri" w:cs="Calibri" w:eastAsia="Calibri" w:hAnsi="Calibri"/>
          <w:sz w:val="24"/>
          <w:szCs w:val="24"/>
          <w:rtl w:val="0"/>
        </w:rPr>
        <w:t xml:space="preserve">Have them c</w:t>
      </w:r>
      <w:r w:rsidDel="00000000" w:rsidR="00000000" w:rsidRPr="00000000">
        <w:rPr>
          <w:rFonts w:ascii="Calibri" w:cs="Calibri" w:eastAsia="Calibri" w:hAnsi="Calibri"/>
          <w:sz w:val="24"/>
          <w:szCs w:val="24"/>
          <w:rtl w:val="0"/>
        </w:rPr>
        <w:t xml:space="preserve">ompare and contrast their initial expectations with what </w:t>
      </w:r>
      <w:r w:rsidDel="00000000" w:rsidR="00000000" w:rsidRPr="00000000">
        <w:rPr>
          <w:rFonts w:ascii="Calibri" w:cs="Calibri" w:eastAsia="Calibri" w:hAnsi="Calibri"/>
          <w:sz w:val="24"/>
          <w:szCs w:val="24"/>
          <w:rtl w:val="0"/>
        </w:rPr>
        <w:t xml:space="preserve">they</w:t>
      </w:r>
      <w:r w:rsidDel="00000000" w:rsidR="00000000" w:rsidRPr="00000000">
        <w:rPr>
          <w:rFonts w:ascii="Calibri" w:cs="Calibri" w:eastAsia="Calibri" w:hAnsi="Calibri"/>
          <w:sz w:val="24"/>
          <w:szCs w:val="24"/>
          <w:rtl w:val="0"/>
        </w:rPr>
        <w:t xml:space="preserve"> learned by the end.</w:t>
      </w:r>
    </w:p>
    <w:p w:rsidR="00000000" w:rsidDel="00000000" w:rsidP="00000000" w:rsidRDefault="00000000" w:rsidRPr="00000000" w14:paraId="0000004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7">
      <w:pPr>
        <w:pStyle w:val="Heading4"/>
        <w:pageBreakBefore w:val="0"/>
        <w:spacing w:after="0" w:before="40" w:line="276" w:lineRule="auto"/>
        <w:rPr>
          <w:rFonts w:ascii="Calibri" w:cs="Calibri" w:eastAsia="Calibri" w:hAnsi="Calibri"/>
          <w:i w:val="1"/>
          <w:color w:val="6c091d"/>
        </w:rPr>
      </w:pPr>
      <w:bookmarkStart w:colFirst="0" w:colLast="0" w:name="_p58ahb4dlzq4" w:id="31"/>
      <w:bookmarkEnd w:id="31"/>
      <w:r w:rsidDel="00000000" w:rsidR="00000000" w:rsidRPr="00000000">
        <w:rPr>
          <w:rFonts w:ascii="Calibri" w:cs="Calibri" w:eastAsia="Calibri" w:hAnsi="Calibri"/>
          <w:i w:val="1"/>
          <w:color w:val="6c091d"/>
          <w:rtl w:val="0"/>
        </w:rPr>
        <w:t xml:space="preserve">Point of Most Significance</w:t>
      </w:r>
    </w:p>
    <w:p w:rsidR="00000000" w:rsidDel="00000000" w:rsidP="00000000" w:rsidRDefault="00000000" w:rsidRPr="00000000" w14:paraId="00000048">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your learner watch their choice of video. </w:t>
      </w:r>
      <w:r w:rsidDel="00000000" w:rsidR="00000000" w:rsidRPr="00000000">
        <w:rPr>
          <w:rFonts w:ascii="Calibri" w:cs="Calibri" w:eastAsia="Calibri" w:hAnsi="Calibri"/>
          <w:sz w:val="24"/>
          <w:szCs w:val="24"/>
          <w:rtl w:val="0"/>
        </w:rPr>
        <w:t xml:space="preserve">After the video ends, </w:t>
      </w:r>
      <w:r w:rsidDel="00000000" w:rsidR="00000000" w:rsidRPr="00000000">
        <w:rPr>
          <w:rFonts w:ascii="Calibri" w:cs="Calibri" w:eastAsia="Calibri" w:hAnsi="Calibri"/>
          <w:sz w:val="24"/>
          <w:szCs w:val="24"/>
          <w:rtl w:val="0"/>
        </w:rPr>
        <w:t xml:space="preserve">have your learner </w:t>
      </w:r>
      <w:r w:rsidDel="00000000" w:rsidR="00000000" w:rsidRPr="00000000">
        <w:rPr>
          <w:rFonts w:ascii="Calibri" w:cs="Calibri" w:eastAsia="Calibri" w:hAnsi="Calibri"/>
          <w:sz w:val="24"/>
          <w:szCs w:val="24"/>
          <w:rtl w:val="0"/>
        </w:rPr>
        <w:t xml:space="preserve">think about the most important piece of information </w:t>
      </w:r>
      <w:r w:rsidDel="00000000" w:rsidR="00000000" w:rsidRPr="00000000">
        <w:rPr>
          <w:rFonts w:ascii="Calibri" w:cs="Calibri" w:eastAsia="Calibri" w:hAnsi="Calibri"/>
          <w:sz w:val="24"/>
          <w:szCs w:val="24"/>
          <w:rtl w:val="0"/>
        </w:rPr>
        <w:t xml:space="preserve">they</w:t>
      </w:r>
      <w:r w:rsidDel="00000000" w:rsidR="00000000" w:rsidRPr="00000000">
        <w:rPr>
          <w:rFonts w:ascii="Calibri" w:cs="Calibri" w:eastAsia="Calibri" w:hAnsi="Calibri"/>
          <w:sz w:val="24"/>
          <w:szCs w:val="24"/>
          <w:rtl w:val="0"/>
        </w:rPr>
        <w:t xml:space="preserve"> learned. If possible, invite your learner to have a discussion with other people who watched the same video. H</w:t>
      </w:r>
      <w:r w:rsidDel="00000000" w:rsidR="00000000" w:rsidRPr="00000000">
        <w:rPr>
          <w:rFonts w:ascii="Calibri" w:cs="Calibri" w:eastAsia="Calibri" w:hAnsi="Calibri"/>
          <w:sz w:val="24"/>
          <w:szCs w:val="24"/>
          <w:rtl w:val="0"/>
        </w:rPr>
        <w:t xml:space="preserve">ave them </w:t>
      </w:r>
      <w:r w:rsidDel="00000000" w:rsidR="00000000" w:rsidRPr="00000000">
        <w:rPr>
          <w:rFonts w:ascii="Calibri" w:cs="Calibri" w:eastAsia="Calibri" w:hAnsi="Calibri"/>
          <w:sz w:val="24"/>
          <w:szCs w:val="24"/>
          <w:rtl w:val="0"/>
        </w:rPr>
        <w:t xml:space="preserve">talk about what </w:t>
      </w:r>
      <w:r w:rsidDel="00000000" w:rsidR="00000000" w:rsidRPr="00000000">
        <w:rPr>
          <w:rFonts w:ascii="Calibri" w:cs="Calibri" w:eastAsia="Calibri" w:hAnsi="Calibri"/>
          <w:sz w:val="24"/>
          <w:szCs w:val="24"/>
          <w:rtl w:val="0"/>
        </w:rPr>
        <w:t xml:space="preserve">they</w:t>
      </w:r>
      <w:r w:rsidDel="00000000" w:rsidR="00000000" w:rsidRPr="00000000">
        <w:rPr>
          <w:rFonts w:ascii="Calibri" w:cs="Calibri" w:eastAsia="Calibri" w:hAnsi="Calibri"/>
          <w:sz w:val="24"/>
          <w:szCs w:val="24"/>
          <w:rtl w:val="0"/>
        </w:rPr>
        <w:t xml:space="preserve"> believe is the most important piece of information and why it was important to </w:t>
      </w:r>
      <w:r w:rsidDel="00000000" w:rsidR="00000000" w:rsidRPr="00000000">
        <w:rPr>
          <w:rFonts w:ascii="Calibri" w:cs="Calibri" w:eastAsia="Calibri" w:hAnsi="Calibri"/>
          <w:sz w:val="24"/>
          <w:szCs w:val="24"/>
          <w:rtl w:val="0"/>
        </w:rPr>
        <w:t xml:space="preserve">them</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A">
      <w:pPr>
        <w:pStyle w:val="Heading4"/>
        <w:pageBreakBefore w:val="0"/>
        <w:spacing w:after="0" w:before="40" w:line="276" w:lineRule="auto"/>
        <w:rPr>
          <w:rFonts w:ascii="Calibri" w:cs="Calibri" w:eastAsia="Calibri" w:hAnsi="Calibri"/>
          <w:i w:val="1"/>
          <w:color w:val="6c091d"/>
        </w:rPr>
      </w:pPr>
      <w:bookmarkStart w:colFirst="0" w:colLast="0" w:name="_l23l62msi46" w:id="32"/>
      <w:bookmarkEnd w:id="32"/>
      <w:r w:rsidDel="00000000" w:rsidR="00000000" w:rsidRPr="00000000">
        <w:rPr>
          <w:rFonts w:ascii="Calibri" w:cs="Calibri" w:eastAsia="Calibri" w:hAnsi="Calibri"/>
          <w:i w:val="1"/>
          <w:color w:val="6c091d"/>
          <w:rtl w:val="0"/>
        </w:rPr>
        <w:t xml:space="preserve">I Notice, I Wonder</w:t>
      </w:r>
    </w:p>
    <w:p w:rsidR="00000000" w:rsidDel="00000000" w:rsidP="00000000" w:rsidRDefault="00000000" w:rsidRPr="00000000" w14:paraId="0000004B">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Before the video begins, </w:t>
      </w:r>
      <w:r w:rsidDel="00000000" w:rsidR="00000000" w:rsidRPr="00000000">
        <w:rPr>
          <w:rFonts w:ascii="Calibri" w:cs="Calibri" w:eastAsia="Calibri" w:hAnsi="Calibri"/>
          <w:sz w:val="24"/>
          <w:szCs w:val="24"/>
          <w:rtl w:val="0"/>
        </w:rPr>
        <w:t xml:space="preserve">have your learner </w:t>
      </w:r>
      <w:r w:rsidDel="00000000" w:rsidR="00000000" w:rsidRPr="00000000">
        <w:rPr>
          <w:rFonts w:ascii="Calibri" w:cs="Calibri" w:eastAsia="Calibri" w:hAnsi="Calibri"/>
          <w:sz w:val="24"/>
          <w:szCs w:val="24"/>
          <w:rtl w:val="0"/>
        </w:rPr>
        <w:t xml:space="preserve">draw a line down the center of a piece of paper. As your learner watches the video, </w:t>
      </w:r>
      <w:r w:rsidDel="00000000" w:rsidR="00000000" w:rsidRPr="00000000">
        <w:rPr>
          <w:rFonts w:ascii="Calibri" w:cs="Calibri" w:eastAsia="Calibri" w:hAnsi="Calibri"/>
          <w:sz w:val="24"/>
          <w:szCs w:val="24"/>
          <w:rtl w:val="0"/>
        </w:rPr>
        <w:t xml:space="preserve">have them </w:t>
      </w:r>
      <w:r w:rsidDel="00000000" w:rsidR="00000000" w:rsidRPr="00000000">
        <w:rPr>
          <w:rFonts w:ascii="Calibri" w:cs="Calibri" w:eastAsia="Calibri" w:hAnsi="Calibri"/>
          <w:sz w:val="24"/>
          <w:szCs w:val="24"/>
          <w:rtl w:val="0"/>
        </w:rPr>
        <w:t xml:space="preserve">write a list of true statements about the career (“I notice”) on the left side of the paper. Once the video is over, </w:t>
      </w:r>
      <w:r w:rsidDel="00000000" w:rsidR="00000000" w:rsidRPr="00000000">
        <w:rPr>
          <w:rFonts w:ascii="Calibri" w:cs="Calibri" w:eastAsia="Calibri" w:hAnsi="Calibri"/>
          <w:sz w:val="24"/>
          <w:szCs w:val="24"/>
          <w:rtl w:val="0"/>
        </w:rPr>
        <w:t xml:space="preserve">have them </w:t>
      </w:r>
      <w:r w:rsidDel="00000000" w:rsidR="00000000" w:rsidRPr="00000000">
        <w:rPr>
          <w:rFonts w:ascii="Calibri" w:cs="Calibri" w:eastAsia="Calibri" w:hAnsi="Calibri"/>
          <w:sz w:val="24"/>
          <w:szCs w:val="24"/>
          <w:rtl w:val="0"/>
        </w:rPr>
        <w:t xml:space="preserve">make a new list of questions and other “wonderings” about the career (“I wonder”) on the right side of the paper. This list of “wonderings” can help to guide your learner towards learning more about the career through online searches, group discussions, or additional career videos in the same cluster.</w:t>
      </w:r>
    </w:p>
    <w:p w:rsidR="00000000" w:rsidDel="00000000" w:rsidP="00000000" w:rsidRDefault="00000000" w:rsidRPr="00000000" w14:paraId="0000004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D">
      <w:pPr>
        <w:pStyle w:val="Heading4"/>
        <w:pageBreakBefore w:val="0"/>
        <w:spacing w:after="0" w:before="40" w:line="276" w:lineRule="auto"/>
        <w:rPr>
          <w:rFonts w:ascii="Calibri" w:cs="Calibri" w:eastAsia="Calibri" w:hAnsi="Calibri"/>
          <w:i w:val="1"/>
          <w:color w:val="6c091d"/>
        </w:rPr>
      </w:pPr>
      <w:bookmarkStart w:colFirst="0" w:colLast="0" w:name="_ltagokrcg9zm" w:id="33"/>
      <w:bookmarkEnd w:id="33"/>
      <w:r w:rsidDel="00000000" w:rsidR="00000000" w:rsidRPr="00000000">
        <w:rPr>
          <w:rFonts w:ascii="Calibri" w:cs="Calibri" w:eastAsia="Calibri" w:hAnsi="Calibri"/>
          <w:i w:val="1"/>
          <w:color w:val="6c091d"/>
          <w:rtl w:val="0"/>
        </w:rPr>
        <w:t xml:space="preserve">Color, Symbol, Image</w:t>
      </w:r>
    </w:p>
    <w:p w:rsidR="00000000" w:rsidDel="00000000" w:rsidP="00000000" w:rsidRDefault="00000000" w:rsidRPr="00000000" w14:paraId="0000004E">
      <w:pPr>
        <w:pageBreakBefore w:val="0"/>
        <w:rPr>
          <w:rFonts w:ascii="Calibri" w:cs="Calibri" w:eastAsia="Calibri" w:hAnsi="Calibri"/>
        </w:rPr>
      </w:pPr>
      <w:r w:rsidDel="00000000" w:rsidR="00000000" w:rsidRPr="00000000">
        <w:rPr>
          <w:rFonts w:ascii="Calibri" w:cs="Calibri" w:eastAsia="Calibri" w:hAnsi="Calibri"/>
          <w:sz w:val="24"/>
          <w:szCs w:val="24"/>
          <w:rtl w:val="0"/>
        </w:rPr>
        <w:t xml:space="preserve">Have your learner watch their choice of video. After </w:t>
      </w:r>
      <w:r w:rsidDel="00000000" w:rsidR="00000000" w:rsidRPr="00000000">
        <w:rPr>
          <w:rFonts w:ascii="Calibri" w:cs="Calibri" w:eastAsia="Calibri" w:hAnsi="Calibri"/>
          <w:sz w:val="24"/>
          <w:szCs w:val="24"/>
          <w:rtl w:val="0"/>
        </w:rPr>
        <w:t xml:space="preserve">your learner</w:t>
      </w:r>
      <w:r w:rsidDel="00000000" w:rsidR="00000000" w:rsidRPr="00000000">
        <w:rPr>
          <w:rFonts w:ascii="Calibri" w:cs="Calibri" w:eastAsia="Calibri" w:hAnsi="Calibri"/>
          <w:sz w:val="24"/>
          <w:szCs w:val="24"/>
          <w:rtl w:val="0"/>
        </w:rPr>
        <w:t xml:space="preserve"> has finished watching, </w:t>
      </w:r>
      <w:r w:rsidDel="00000000" w:rsidR="00000000" w:rsidRPr="00000000">
        <w:rPr>
          <w:rFonts w:ascii="Calibri" w:cs="Calibri" w:eastAsia="Calibri" w:hAnsi="Calibri"/>
          <w:sz w:val="24"/>
          <w:szCs w:val="24"/>
          <w:rtl w:val="0"/>
        </w:rPr>
        <w:t xml:space="preserve">have them </w:t>
      </w:r>
      <w:r w:rsidDel="00000000" w:rsidR="00000000" w:rsidRPr="00000000">
        <w:rPr>
          <w:rFonts w:ascii="Calibri" w:cs="Calibri" w:eastAsia="Calibri" w:hAnsi="Calibri"/>
          <w:sz w:val="24"/>
          <w:szCs w:val="24"/>
          <w:rtl w:val="0"/>
        </w:rPr>
        <w:t xml:space="preserve">choose a color, symbol, and image that </w:t>
      </w:r>
      <w:r w:rsidDel="00000000" w:rsidR="00000000" w:rsidRPr="00000000">
        <w:rPr>
          <w:rFonts w:ascii="Calibri" w:cs="Calibri" w:eastAsia="Calibri" w:hAnsi="Calibri"/>
          <w:sz w:val="24"/>
          <w:szCs w:val="24"/>
          <w:rtl w:val="0"/>
        </w:rPr>
        <w:t xml:space="preserve">they</w:t>
      </w:r>
      <w:r w:rsidDel="00000000" w:rsidR="00000000" w:rsidRPr="00000000">
        <w:rPr>
          <w:rFonts w:ascii="Calibri" w:cs="Calibri" w:eastAsia="Calibri" w:hAnsi="Calibri"/>
          <w:sz w:val="24"/>
          <w:szCs w:val="24"/>
          <w:rtl w:val="0"/>
        </w:rPr>
        <w:t xml:space="preserve"> believe represents the career they learned about and </w:t>
      </w:r>
      <w:r w:rsidDel="00000000" w:rsidR="00000000" w:rsidRPr="00000000">
        <w:rPr>
          <w:rFonts w:ascii="Calibri" w:cs="Calibri" w:eastAsia="Calibri" w:hAnsi="Calibri"/>
          <w:sz w:val="24"/>
          <w:szCs w:val="24"/>
          <w:rtl w:val="0"/>
        </w:rPr>
        <w:t xml:space="preserve">their</w:t>
      </w:r>
      <w:r w:rsidDel="00000000" w:rsidR="00000000" w:rsidRPr="00000000">
        <w:rPr>
          <w:rFonts w:ascii="Calibri" w:cs="Calibri" w:eastAsia="Calibri" w:hAnsi="Calibri"/>
          <w:sz w:val="24"/>
          <w:szCs w:val="24"/>
          <w:rtl w:val="0"/>
        </w:rPr>
        <w:t xml:space="preserve"> learning experience with the video. When </w:t>
      </w:r>
      <w:r w:rsidDel="00000000" w:rsidR="00000000" w:rsidRPr="00000000">
        <w:rPr>
          <w:rFonts w:ascii="Calibri" w:cs="Calibri" w:eastAsia="Calibri" w:hAnsi="Calibri"/>
          <w:sz w:val="24"/>
          <w:szCs w:val="24"/>
          <w:rtl w:val="0"/>
        </w:rPr>
        <w:t xml:space="preserve">they</w:t>
      </w:r>
      <w:r w:rsidDel="00000000" w:rsidR="00000000" w:rsidRPr="00000000">
        <w:rPr>
          <w:rFonts w:ascii="Calibri" w:cs="Calibri" w:eastAsia="Calibri" w:hAnsi="Calibri"/>
          <w:sz w:val="24"/>
          <w:szCs w:val="24"/>
          <w:rtl w:val="0"/>
        </w:rPr>
        <w:t xml:space="preserve"> finish, ask them to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explain </w:t>
      </w:r>
      <w:r w:rsidDel="00000000" w:rsidR="00000000" w:rsidRPr="00000000">
        <w:rPr>
          <w:rFonts w:ascii="Calibri" w:cs="Calibri" w:eastAsia="Calibri" w:hAnsi="Calibri"/>
          <w:sz w:val="24"/>
          <w:szCs w:val="24"/>
          <w:rtl w:val="0"/>
        </w:rPr>
        <w:t xml:space="preserve">their</w:t>
      </w:r>
      <w:r w:rsidDel="00000000" w:rsidR="00000000" w:rsidRPr="00000000">
        <w:rPr>
          <w:rFonts w:ascii="Calibri" w:cs="Calibri" w:eastAsia="Calibri" w:hAnsi="Calibri"/>
          <w:sz w:val="24"/>
          <w:szCs w:val="24"/>
          <w:rtl w:val="0"/>
        </w:rPr>
        <w:t xml:space="preserve"> color, symbol, and image to a family member or friend.</w:t>
      </w:r>
      <w:r w:rsidDel="00000000" w:rsidR="00000000" w:rsidRPr="00000000">
        <w:rPr>
          <w:rtl w:val="0"/>
        </w:rPr>
      </w:r>
    </w:p>
    <w:p w:rsidR="00000000" w:rsidDel="00000000" w:rsidP="00000000" w:rsidRDefault="00000000" w:rsidRPr="00000000" w14:paraId="0000004F">
      <w:pPr>
        <w:pStyle w:val="Heading3"/>
        <w:pageBreakBefore w:val="0"/>
        <w:spacing w:after="0" w:before="40" w:line="276" w:lineRule="auto"/>
        <w:rPr>
          <w:rFonts w:ascii="Calibri" w:cs="Calibri" w:eastAsia="Calibri" w:hAnsi="Calibri"/>
          <w:i w:val="1"/>
          <w:color w:val="3e5c61"/>
          <w:sz w:val="24"/>
          <w:szCs w:val="24"/>
        </w:rPr>
      </w:pPr>
      <w:bookmarkStart w:colFirst="0" w:colLast="0" w:name="_pxyg605ed315" w:id="34"/>
      <w:bookmarkEnd w:id="34"/>
      <w:r w:rsidDel="00000000" w:rsidR="00000000" w:rsidRPr="00000000">
        <w:rPr>
          <w:rtl w:val="0"/>
        </w:rPr>
      </w:r>
    </w:p>
    <w:p w:rsidR="00000000" w:rsidDel="00000000" w:rsidP="00000000" w:rsidRDefault="00000000" w:rsidRPr="00000000" w14:paraId="0000005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2">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pStyle w:val="Heading1"/>
        <w:pageBreakBefore w:val="0"/>
        <w:spacing w:after="0" w:before="40" w:line="276" w:lineRule="auto"/>
        <w:rPr>
          <w:rFonts w:ascii="Calibri" w:cs="Calibri" w:eastAsia="Calibri" w:hAnsi="Calibri"/>
          <w:i w:val="1"/>
          <w:color w:val="3e5c61"/>
          <w:sz w:val="32"/>
          <w:szCs w:val="32"/>
        </w:rPr>
      </w:pPr>
      <w:bookmarkStart w:colFirst="0" w:colLast="0" w:name="_v2p5vtgkybb8" w:id="35"/>
      <w:bookmarkEnd w:id="35"/>
      <w:r w:rsidDel="00000000" w:rsidR="00000000" w:rsidRPr="00000000">
        <w:br w:type="page"/>
      </w:r>
      <w:r w:rsidDel="00000000" w:rsidR="00000000" w:rsidRPr="00000000">
        <w:rPr>
          <w:rtl w:val="0"/>
        </w:rPr>
      </w:r>
    </w:p>
    <w:p w:rsidR="00000000" w:rsidDel="00000000" w:rsidP="00000000" w:rsidRDefault="00000000" w:rsidRPr="00000000" w14:paraId="00000055">
      <w:pPr>
        <w:pStyle w:val="Heading1"/>
        <w:pageBreakBefore w:val="0"/>
        <w:spacing w:after="0" w:before="40" w:line="276" w:lineRule="auto"/>
        <w:rPr>
          <w:rFonts w:ascii="Calibri" w:cs="Calibri" w:eastAsia="Calibri" w:hAnsi="Calibri"/>
          <w:b w:val="1"/>
        </w:rPr>
      </w:pPr>
      <w:bookmarkStart w:colFirst="0" w:colLast="0" w:name="_uwbk3cpq9lf" w:id="36"/>
      <w:bookmarkEnd w:id="36"/>
      <w:r w:rsidDel="00000000" w:rsidR="00000000" w:rsidRPr="00000000">
        <w:rPr>
          <w:rFonts w:ascii="Calibri" w:cs="Calibri" w:eastAsia="Calibri" w:hAnsi="Calibri"/>
          <w:i w:val="1"/>
          <w:color w:val="3e5c61"/>
          <w:sz w:val="32"/>
          <w:szCs w:val="32"/>
          <w:rtl w:val="0"/>
        </w:rPr>
        <w:t xml:space="preserve">BINGO! I’ve Found My Career</w:t>
      </w:r>
      <w:r w:rsidDel="00000000" w:rsidR="00000000" w:rsidRPr="00000000">
        <w:rPr>
          <w:rtl w:val="0"/>
        </w:rPr>
      </w:r>
    </w:p>
    <w:p w:rsidR="00000000" w:rsidDel="00000000" w:rsidP="00000000" w:rsidRDefault="00000000" w:rsidRPr="00000000" w14:paraId="00000056">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pStyle w:val="Heading3"/>
        <w:pageBreakBefore w:val="0"/>
        <w:rPr/>
      </w:pPr>
      <w:bookmarkStart w:colFirst="0" w:colLast="0" w:name="_lrnqwgi6tvvd" w:id="37"/>
      <w:bookmarkEnd w:id="37"/>
      <w:r w:rsidDel="00000000" w:rsidR="00000000" w:rsidRPr="00000000">
        <w:rPr>
          <w:rtl w:val="0"/>
        </w:rPr>
        <w:t xml:space="preserve">Overview</w:t>
      </w:r>
    </w:p>
    <w:p w:rsidR="00000000" w:rsidDel="00000000" w:rsidP="00000000" w:rsidRDefault="00000000" w:rsidRPr="00000000" w14:paraId="00000058">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this activity, your learner</w:t>
      </w:r>
      <w:r w:rsidDel="00000000" w:rsidR="00000000" w:rsidRPr="00000000">
        <w:rPr>
          <w:rFonts w:ascii="Calibri" w:cs="Calibri" w:eastAsia="Calibri" w:hAnsi="Calibri"/>
          <w:sz w:val="24"/>
          <w:szCs w:val="24"/>
          <w:rtl w:val="0"/>
        </w:rPr>
        <w:t xml:space="preserve"> engages in a game of BINGO that helps them learn more about careers they are interested in. Your learner watches career videos while they listen for vocabulary related to careers and college. Then, they reflect on what they learned in a 3-2-1 activity. </w:t>
      </w:r>
    </w:p>
    <w:p w:rsidR="00000000" w:rsidDel="00000000" w:rsidP="00000000" w:rsidRDefault="00000000" w:rsidRPr="00000000" w14:paraId="00000059">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pStyle w:val="Heading3"/>
        <w:pageBreakBefore w:val="0"/>
        <w:rPr/>
      </w:pPr>
      <w:bookmarkStart w:colFirst="0" w:colLast="0" w:name="_6mq60cxtzorz" w:id="38"/>
      <w:bookmarkEnd w:id="38"/>
      <w:r w:rsidDel="00000000" w:rsidR="00000000" w:rsidRPr="00000000">
        <w:rPr>
          <w:rtl w:val="0"/>
        </w:rPr>
        <w:t xml:space="preserve">Family Support Role</w:t>
      </w:r>
      <w:r w:rsidDel="00000000" w:rsidR="00000000" w:rsidRPr="00000000">
        <w:rPr>
          <w:rtl w:val="0"/>
        </w:rPr>
        <w:t xml:space="preserve"> </w:t>
      </w:r>
    </w:p>
    <w:p w:rsidR="00000000" w:rsidDel="00000000" w:rsidP="00000000" w:rsidRDefault="00000000" w:rsidRPr="00000000" w14:paraId="0000005B">
      <w:pPr>
        <w:pageBreakBefore w:val="0"/>
        <w:spacing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Start by helping </w:t>
      </w:r>
      <w:r w:rsidDel="00000000" w:rsidR="00000000" w:rsidRPr="00000000">
        <w:rPr>
          <w:rFonts w:ascii="Calibri" w:cs="Calibri" w:eastAsia="Calibri" w:hAnsi="Calibri"/>
          <w:sz w:val="24"/>
          <w:szCs w:val="24"/>
          <w:rtl w:val="0"/>
        </w:rPr>
        <w:t xml:space="preserve">your </w:t>
      </w:r>
      <w:r w:rsidDel="00000000" w:rsidR="00000000" w:rsidRPr="00000000">
        <w:rPr>
          <w:rFonts w:ascii="Calibri" w:cs="Calibri" w:eastAsia="Calibri" w:hAnsi="Calibri"/>
          <w:sz w:val="24"/>
          <w:szCs w:val="24"/>
          <w:rtl w:val="0"/>
        </w:rPr>
        <w:t xml:space="preserve">learner locate the premade BINGO cards </w:t>
      </w:r>
      <w:hyperlink r:id="rId11">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 </w:t>
      </w:r>
      <w:r w:rsidDel="00000000" w:rsidR="00000000" w:rsidRPr="00000000">
        <w:rPr>
          <w:color w:val="38761d"/>
          <w:rtl w:val="0"/>
        </w:rPr>
        <w:t xml:space="preserve">(k20.ou.edu/k20bingo)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(pages 2-6)</w:t>
      </w:r>
      <w:r w:rsidDel="00000000" w:rsidR="00000000" w:rsidRPr="00000000">
        <w:rPr>
          <w:rFonts w:ascii="Calibri" w:cs="Calibri" w:eastAsia="Calibri" w:hAnsi="Calibri"/>
          <w:sz w:val="24"/>
          <w:szCs w:val="24"/>
          <w:rtl w:val="0"/>
        </w:rPr>
        <w:t xml:space="preserve">. Have your learner choose as many BINGO cards as they like. Consider printing out these cards, if possible. Spend 1-2 minutes with your learner reviewing the terms on the first card. If any term is unclear, </w:t>
      </w:r>
      <w:r w:rsidDel="00000000" w:rsidR="00000000" w:rsidRPr="00000000">
        <w:rPr>
          <w:rFonts w:ascii="Calibri" w:cs="Calibri" w:eastAsia="Calibri" w:hAnsi="Calibri"/>
          <w:sz w:val="24"/>
          <w:szCs w:val="24"/>
          <w:rtl w:val="0"/>
        </w:rPr>
        <w:t xml:space="preserve">look up the definition of the word together.</w:t>
      </w:r>
      <w:hyperlink r:id="rId12">
        <w:r w:rsidDel="00000000" w:rsidR="00000000" w:rsidRPr="00000000">
          <w:rPr>
            <w:rFonts w:ascii="Calibri" w:cs="Calibri" w:eastAsia="Calibri" w:hAnsi="Calibri"/>
            <w:sz w:val="24"/>
            <w:szCs w:val="24"/>
            <w:rtl w:val="0"/>
          </w:rPr>
          <w:t xml:space="preserve"> </w:t>
        </w:r>
      </w:hyperlink>
      <w:r w:rsidDel="00000000" w:rsidR="00000000" w:rsidRPr="00000000">
        <w:rPr>
          <w:rFonts w:ascii="Calibri" w:cs="Calibri" w:eastAsia="Calibri" w:hAnsi="Calibri"/>
          <w:sz w:val="24"/>
          <w:szCs w:val="24"/>
          <w:rtl w:val="0"/>
        </w:rPr>
        <w:t xml:space="preserve">This should help your learner gain a better understanding of each term’s meaning and should help them remember the terms. While your learner reviews the terms, access the</w:t>
      </w:r>
      <w:hyperlink r:id="rId13">
        <w:r w:rsidDel="00000000" w:rsidR="00000000" w:rsidRPr="00000000">
          <w:rPr>
            <w:rFonts w:ascii="Calibri" w:cs="Calibri" w:eastAsia="Calibri" w:hAnsi="Calibri"/>
            <w:sz w:val="24"/>
            <w:szCs w:val="24"/>
            <w:rtl w:val="0"/>
          </w:rPr>
          <w:t xml:space="preserve"> </w:t>
        </w:r>
      </w:hyperlink>
      <w:hyperlink r:id="rId14">
        <w:r w:rsidDel="00000000" w:rsidR="00000000" w:rsidRPr="00000000">
          <w:rPr>
            <w:rFonts w:ascii="Calibri" w:cs="Calibri" w:eastAsia="Calibri" w:hAnsi="Calibri"/>
            <w:color w:val="1155cc"/>
            <w:sz w:val="24"/>
            <w:szCs w:val="24"/>
            <w:u w:val="single"/>
            <w:rtl w:val="0"/>
          </w:rPr>
          <w:t xml:space="preserve">K20 YouTube channel’s</w:t>
        </w:r>
      </w:hyperlink>
      <w:hyperlink r:id="rId15">
        <w:r w:rsidDel="00000000" w:rsidR="00000000" w:rsidRPr="00000000">
          <w:rPr>
            <w:rFonts w:ascii="Calibri" w:cs="Calibri" w:eastAsia="Calibri" w:hAnsi="Calibri"/>
            <w:color w:val="1155cc"/>
            <w:sz w:val="24"/>
            <w:szCs w:val="24"/>
            <w:u w:val="single"/>
            <w:rtl w:val="0"/>
          </w:rPr>
          <w:t xml:space="preserve"> Zoom Into Your Career playlist</w:t>
        </w:r>
      </w:hyperlink>
      <w:r w:rsidDel="00000000" w:rsidR="00000000" w:rsidRPr="00000000">
        <w:rPr>
          <w:rFonts w:ascii="Calibri" w:cs="Calibri" w:eastAsia="Calibri" w:hAnsi="Calibri"/>
          <w:sz w:val="24"/>
          <w:szCs w:val="24"/>
          <w:rtl w:val="0"/>
        </w:rPr>
        <w:t xml:space="preserve"> </w:t>
      </w:r>
      <w:r w:rsidDel="00000000" w:rsidR="00000000" w:rsidRPr="00000000">
        <w:rPr>
          <w:color w:val="38761d"/>
          <w:rtl w:val="0"/>
        </w:rPr>
        <w:t xml:space="preserve">(k20.ou.edu/career-expo-playlist)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Invite </w:t>
      </w:r>
      <w:r w:rsidDel="00000000" w:rsidR="00000000" w:rsidRPr="00000000">
        <w:rPr>
          <w:rFonts w:ascii="Calibri" w:cs="Calibri" w:eastAsia="Calibri" w:hAnsi="Calibri"/>
          <w:sz w:val="24"/>
          <w:szCs w:val="24"/>
          <w:rtl w:val="0"/>
        </w:rPr>
        <w:t xml:space="preserve">your learner to choose a video from the playlist based on which career video looks the most interesting to them. Have them write the title of the video at the top of the first BINGO card. Then, have your learner watch the video. While they watch, have them mark off any terms they hear. Your learner can earn a BINGO by </w:t>
      </w:r>
      <w:r w:rsidDel="00000000" w:rsidR="00000000" w:rsidRPr="00000000">
        <w:rPr>
          <w:rFonts w:ascii="Calibri" w:cs="Calibri" w:eastAsia="Calibri" w:hAnsi="Calibri"/>
          <w:sz w:val="24"/>
          <w:szCs w:val="24"/>
          <w:rtl w:val="0"/>
        </w:rPr>
        <w:t xml:space="preserve">completing a horizontal or vertical line, by forming a “T,” “U,” by forming a square shape with the border tiles, or with a blackout (marking off ALL the terms). </w:t>
      </w:r>
      <w:r w:rsidDel="00000000" w:rsidR="00000000" w:rsidRPr="00000000">
        <w:rPr>
          <w:rtl w:val="0"/>
        </w:rPr>
      </w:r>
    </w:p>
    <w:p w:rsidR="00000000" w:rsidDel="00000000" w:rsidP="00000000" w:rsidRDefault="00000000" w:rsidRPr="00000000" w14:paraId="0000005C">
      <w:pPr>
        <w:pageBreakBefore w:val="0"/>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your learner has finished the video, have them complete the 3-2-1 reflection activity that follows. Ask them to write down </w:t>
      </w:r>
      <w:r w:rsidDel="00000000" w:rsidR="00000000" w:rsidRPr="00000000">
        <w:rPr>
          <w:rFonts w:ascii="Calibri" w:cs="Calibri" w:eastAsia="Calibri" w:hAnsi="Calibri"/>
          <w:b w:val="1"/>
          <w:i w:val="1"/>
          <w:color w:val="c00000"/>
          <w:sz w:val="24"/>
          <w:szCs w:val="24"/>
          <w:rtl w:val="0"/>
        </w:rPr>
        <w:t xml:space="preserve">three </w:t>
      </w:r>
      <w:r w:rsidDel="00000000" w:rsidR="00000000" w:rsidRPr="00000000">
        <w:rPr>
          <w:rFonts w:ascii="Calibri" w:cs="Calibri" w:eastAsia="Calibri" w:hAnsi="Calibri"/>
          <w:sz w:val="24"/>
          <w:szCs w:val="24"/>
          <w:rtl w:val="0"/>
        </w:rPr>
        <w:t xml:space="preserve">things they learned, </w:t>
      </w:r>
      <w:r w:rsidDel="00000000" w:rsidR="00000000" w:rsidRPr="00000000">
        <w:rPr>
          <w:rFonts w:ascii="Calibri" w:cs="Calibri" w:eastAsia="Calibri" w:hAnsi="Calibri"/>
          <w:b w:val="1"/>
          <w:i w:val="1"/>
          <w:color w:val="c00000"/>
          <w:sz w:val="24"/>
          <w:szCs w:val="24"/>
          <w:rtl w:val="0"/>
        </w:rPr>
        <w:t xml:space="preserve">two</w:t>
      </w:r>
      <w:r w:rsidDel="00000000" w:rsidR="00000000" w:rsidRPr="00000000">
        <w:rPr>
          <w:rFonts w:ascii="Calibri" w:cs="Calibri" w:eastAsia="Calibri" w:hAnsi="Calibri"/>
          <w:i w:val="1"/>
          <w:color w:val="c00000"/>
          <w:sz w:val="24"/>
          <w:szCs w:val="24"/>
          <w:rtl w:val="0"/>
        </w:rPr>
        <w:t xml:space="preserve"> </w:t>
      </w:r>
      <w:r w:rsidDel="00000000" w:rsidR="00000000" w:rsidRPr="00000000">
        <w:rPr>
          <w:rFonts w:ascii="Calibri" w:cs="Calibri" w:eastAsia="Calibri" w:hAnsi="Calibri"/>
          <w:sz w:val="24"/>
          <w:szCs w:val="24"/>
          <w:rtl w:val="0"/>
        </w:rPr>
        <w:t xml:space="preserve">questions they still have, and </w:t>
      </w:r>
      <w:r w:rsidDel="00000000" w:rsidR="00000000" w:rsidRPr="00000000">
        <w:rPr>
          <w:rFonts w:ascii="Calibri" w:cs="Calibri" w:eastAsia="Calibri" w:hAnsi="Calibri"/>
          <w:b w:val="1"/>
          <w:i w:val="1"/>
          <w:color w:val="c00000"/>
          <w:sz w:val="24"/>
          <w:szCs w:val="24"/>
          <w:rtl w:val="0"/>
        </w:rPr>
        <w:t xml:space="preserve">one</w:t>
      </w:r>
      <w:r w:rsidDel="00000000" w:rsidR="00000000" w:rsidRPr="00000000">
        <w:rPr>
          <w:rFonts w:ascii="Calibri" w:cs="Calibri" w:eastAsia="Calibri" w:hAnsi="Calibri"/>
          <w:i w:val="1"/>
          <w:color w:val="c00000"/>
          <w:sz w:val="24"/>
          <w:szCs w:val="24"/>
          <w:rtl w:val="0"/>
        </w:rPr>
        <w:t xml:space="preserve"> </w:t>
      </w:r>
      <w:r w:rsidDel="00000000" w:rsidR="00000000" w:rsidRPr="00000000">
        <w:rPr>
          <w:rFonts w:ascii="Calibri" w:cs="Calibri" w:eastAsia="Calibri" w:hAnsi="Calibri"/>
          <w:sz w:val="24"/>
          <w:szCs w:val="24"/>
          <w:rtl w:val="0"/>
        </w:rPr>
        <w:t xml:space="preserve">thing they found interesting. This activity helps students summarize their understanding of the material and evaluate that understanding for gaps in knowledge.</w:t>
      </w:r>
    </w:p>
    <w:p w:rsidR="00000000" w:rsidDel="00000000" w:rsidP="00000000" w:rsidRDefault="00000000" w:rsidRPr="00000000" w14:paraId="0000005D">
      <w:pPr>
        <w:pageBreakBefore w:val="0"/>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they have completed the first video and activity, they can choose another career video and repeat the activity with another BINGO card. Additionally, your learner can customize the blank BINGO card located </w:t>
      </w:r>
      <w:hyperlink r:id="rId16">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 </w:t>
      </w:r>
      <w:r w:rsidDel="00000000" w:rsidR="00000000" w:rsidRPr="00000000">
        <w:rPr>
          <w:color w:val="38761d"/>
          <w:rtl w:val="0"/>
        </w:rPr>
        <w:t xml:space="preserve">(k20.ou.edu/k20blankbingo)</w:t>
      </w:r>
      <w:r w:rsidDel="00000000" w:rsidR="00000000" w:rsidRPr="00000000">
        <w:rPr>
          <w:rFonts w:ascii="Calibri" w:cs="Calibri" w:eastAsia="Calibri" w:hAnsi="Calibri"/>
          <w:sz w:val="24"/>
          <w:szCs w:val="24"/>
          <w:rtl w:val="0"/>
        </w:rPr>
        <w:t xml:space="preserve">. Terms to use are</w:t>
      </w:r>
      <w:r w:rsidDel="00000000" w:rsidR="00000000" w:rsidRPr="00000000">
        <w:rPr>
          <w:rFonts w:ascii="Calibri" w:cs="Calibri" w:eastAsia="Calibri" w:hAnsi="Calibri"/>
          <w:sz w:val="24"/>
          <w:szCs w:val="24"/>
          <w:rtl w:val="0"/>
        </w:rPr>
        <w:t xml:space="preserve"> found on pages 3-5. </w:t>
      </w:r>
      <w:r w:rsidDel="00000000" w:rsidR="00000000" w:rsidRPr="00000000">
        <w:rPr>
          <w:rFonts w:ascii="Calibri" w:cs="Calibri" w:eastAsia="Calibri" w:hAnsi="Calibri"/>
          <w:sz w:val="24"/>
          <w:szCs w:val="24"/>
          <w:rtl w:val="0"/>
        </w:rPr>
        <w:t xml:space="preserve">Your learner can either print a blank BINGO card and write in the terms themselves, or cut out the terms from the list and paste them into the blank card</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with your help. </w:t>
      </w:r>
      <w:r w:rsidDel="00000000" w:rsidR="00000000" w:rsidRPr="00000000">
        <w:rPr>
          <w:rFonts w:ascii="Calibri" w:cs="Calibri" w:eastAsia="Calibri" w:hAnsi="Calibri"/>
          <w:sz w:val="24"/>
          <w:szCs w:val="24"/>
          <w:rtl w:val="0"/>
        </w:rPr>
        <w:t xml:space="preserve">Research shows that handwriting better facilitates comprehension (Duran &amp; Fredrick, 2013). </w:t>
      </w:r>
    </w:p>
    <w:p w:rsidR="00000000" w:rsidDel="00000000" w:rsidP="00000000" w:rsidRDefault="00000000" w:rsidRPr="00000000" w14:paraId="0000005E">
      <w:pPr>
        <w:pStyle w:val="Heading3"/>
        <w:pageBreakBefore w:val="0"/>
        <w:spacing w:after="0" w:before="40" w:line="276" w:lineRule="auto"/>
        <w:rPr>
          <w:rFonts w:ascii="Calibri" w:cs="Calibri" w:eastAsia="Calibri" w:hAnsi="Calibri"/>
          <w:i w:val="1"/>
          <w:color w:val="3e5c61"/>
          <w:sz w:val="24"/>
          <w:szCs w:val="24"/>
        </w:rPr>
      </w:pPr>
      <w:bookmarkStart w:colFirst="0" w:colLast="0" w:name="_fga2x36rkrto" w:id="39"/>
      <w:bookmarkEnd w:id="39"/>
      <w:r w:rsidDel="00000000" w:rsidR="00000000" w:rsidRPr="00000000">
        <w:br w:type="page"/>
      </w:r>
      <w:r w:rsidDel="00000000" w:rsidR="00000000" w:rsidRPr="00000000">
        <w:rPr>
          <w:rtl w:val="0"/>
        </w:rPr>
      </w:r>
    </w:p>
    <w:p w:rsidR="00000000" w:rsidDel="00000000" w:rsidP="00000000" w:rsidRDefault="00000000" w:rsidRPr="00000000" w14:paraId="0000005F">
      <w:pPr>
        <w:pStyle w:val="Heading1"/>
        <w:pageBreakBefore w:val="0"/>
        <w:spacing w:after="0" w:before="40" w:line="276" w:lineRule="auto"/>
        <w:rPr>
          <w:rFonts w:ascii="Calibri" w:cs="Calibri" w:eastAsia="Calibri" w:hAnsi="Calibri"/>
          <w:b w:val="1"/>
        </w:rPr>
      </w:pPr>
      <w:bookmarkStart w:colFirst="0" w:colLast="0" w:name="_c34hzd3ep287" w:id="40"/>
      <w:bookmarkEnd w:id="40"/>
      <w:r w:rsidDel="00000000" w:rsidR="00000000" w:rsidRPr="00000000">
        <w:rPr>
          <w:rFonts w:ascii="Calibri" w:cs="Calibri" w:eastAsia="Calibri" w:hAnsi="Calibri"/>
          <w:i w:val="1"/>
          <w:color w:val="3e5c61"/>
          <w:sz w:val="32"/>
          <w:szCs w:val="32"/>
          <w:rtl w:val="0"/>
        </w:rPr>
        <w:t xml:space="preserve">16 Ways to Survey Your Career</w:t>
      </w:r>
      <w:r w:rsidDel="00000000" w:rsidR="00000000" w:rsidRPr="00000000">
        <w:rPr>
          <w:rtl w:val="0"/>
        </w:rPr>
      </w:r>
    </w:p>
    <w:p w:rsidR="00000000" w:rsidDel="00000000" w:rsidP="00000000" w:rsidRDefault="00000000" w:rsidRPr="00000000" w14:paraId="00000060">
      <w:pPr>
        <w:pageBreakBefore w:val="0"/>
        <w:rPr>
          <w:rFonts w:ascii="Calibri" w:cs="Calibri" w:eastAsia="Calibri" w:hAnsi="Calibri"/>
          <w:b w:val="1"/>
          <w:color w:val="910d28"/>
        </w:rPr>
      </w:pPr>
      <w:r w:rsidDel="00000000" w:rsidR="00000000" w:rsidRPr="00000000">
        <w:rPr>
          <w:rtl w:val="0"/>
        </w:rPr>
      </w:r>
    </w:p>
    <w:p w:rsidR="00000000" w:rsidDel="00000000" w:rsidP="00000000" w:rsidRDefault="00000000" w:rsidRPr="00000000" w14:paraId="00000061">
      <w:pPr>
        <w:pStyle w:val="Heading3"/>
        <w:pageBreakBefore w:val="0"/>
        <w:rPr/>
      </w:pPr>
      <w:bookmarkStart w:colFirst="0" w:colLast="0" w:name="_tmldv44f6rgj" w:id="41"/>
      <w:bookmarkEnd w:id="41"/>
      <w:r w:rsidDel="00000000" w:rsidR="00000000" w:rsidRPr="00000000">
        <w:rPr>
          <w:rtl w:val="0"/>
        </w:rPr>
        <w:t xml:space="preserve">Overview</w:t>
      </w:r>
    </w:p>
    <w:p w:rsidR="00000000" w:rsidDel="00000000" w:rsidP="00000000" w:rsidRDefault="00000000" w:rsidRPr="00000000" w14:paraId="00000062">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Career Cluster activity helps your learner think about their skills, personality, and interests to identify which clusters might be a good fit for them. Though their interests will likely change over time, this Career Cluster Survey is a great place to start exploring. </w:t>
      </w:r>
    </w:p>
    <w:p w:rsidR="00000000" w:rsidDel="00000000" w:rsidP="00000000" w:rsidRDefault="00000000" w:rsidRPr="00000000" w14:paraId="00000063">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4">
      <w:pPr>
        <w:pStyle w:val="Heading3"/>
        <w:pageBreakBefore w:val="0"/>
        <w:rPr>
          <w:rFonts w:ascii="Calibri" w:cs="Calibri" w:eastAsia="Calibri" w:hAnsi="Calibri"/>
          <w:b w:val="1"/>
          <w:sz w:val="24"/>
          <w:szCs w:val="24"/>
        </w:rPr>
      </w:pPr>
      <w:bookmarkStart w:colFirst="0" w:colLast="0" w:name="_8tbmlav3ond9" w:id="42"/>
      <w:bookmarkEnd w:id="42"/>
      <w:r w:rsidDel="00000000" w:rsidR="00000000" w:rsidRPr="00000000">
        <w:rPr>
          <w:rtl w:val="0"/>
        </w:rPr>
        <w:t xml:space="preserve">Family Support Role</w:t>
      </w:r>
      <w:r w:rsidDel="00000000" w:rsidR="00000000" w:rsidRPr="00000000">
        <w:rPr>
          <w:rtl w:val="0"/>
        </w:rPr>
      </w:r>
    </w:p>
    <w:p w:rsidR="00000000" w:rsidDel="00000000" w:rsidP="00000000" w:rsidRDefault="00000000" w:rsidRPr="00000000" w14:paraId="00000065">
      <w:pPr>
        <w:pageBreakBefore w:val="0"/>
        <w:rPr>
          <w:rFonts w:ascii="Calibri" w:cs="Calibri" w:eastAsia="Calibri" w:hAnsi="Calibri"/>
          <w:i w:val="1"/>
          <w:color w:val="910d28"/>
          <w:sz w:val="24"/>
          <w:szCs w:val="24"/>
        </w:rPr>
      </w:pPr>
      <w:r w:rsidDel="00000000" w:rsidR="00000000" w:rsidRPr="00000000">
        <w:rPr>
          <w:rFonts w:ascii="Calibri" w:cs="Calibri" w:eastAsia="Calibri" w:hAnsi="Calibri"/>
          <w:i w:val="1"/>
          <w:color w:val="910d28"/>
          <w:sz w:val="24"/>
          <w:szCs w:val="24"/>
          <w:rtl w:val="0"/>
        </w:rPr>
        <w:t xml:space="preserve">Part 1: </w:t>
      </w:r>
    </w:p>
    <w:p w:rsidR="00000000" w:rsidDel="00000000" w:rsidP="00000000" w:rsidRDefault="00000000" w:rsidRPr="00000000" w14:paraId="00000066">
      <w:pPr>
        <w:pageBreakBefore w:val="0"/>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For the first part of this activity, invite your learner to read statements from </w:t>
      </w:r>
      <w:hyperlink r:id="rId17">
        <w:r w:rsidDel="00000000" w:rsidR="00000000" w:rsidRPr="00000000">
          <w:rPr>
            <w:rFonts w:ascii="Calibri" w:cs="Calibri" w:eastAsia="Calibri" w:hAnsi="Calibri"/>
            <w:color w:val="1155cc"/>
            <w:sz w:val="24"/>
            <w:szCs w:val="24"/>
            <w:u w:val="single"/>
            <w:rtl w:val="0"/>
          </w:rPr>
          <w:t xml:space="preserve">survey cards</w:t>
        </w:r>
      </w:hyperlink>
      <w:r w:rsidDel="00000000" w:rsidR="00000000" w:rsidRPr="00000000">
        <w:rPr>
          <w:rFonts w:ascii="Calibri" w:cs="Calibri" w:eastAsia="Calibri" w:hAnsi="Calibri"/>
          <w:sz w:val="24"/>
          <w:szCs w:val="24"/>
          <w:rtl w:val="0"/>
        </w:rPr>
        <w:t xml:space="preserve"> </w:t>
      </w:r>
      <w:r w:rsidDel="00000000" w:rsidR="00000000" w:rsidRPr="00000000">
        <w:rPr>
          <w:color w:val="38761d"/>
          <w:rtl w:val="0"/>
        </w:rPr>
        <w:t xml:space="preserve">(k20.ou.edu/cc-step1</w:t>
      </w:r>
      <w:r w:rsidDel="00000000" w:rsidR="00000000" w:rsidRPr="00000000">
        <w:rPr>
          <w:rFonts w:ascii="Calibri" w:cs="Calibri" w:eastAsia="Calibri" w:hAnsi="Calibri"/>
          <w:color w:val="38761d"/>
          <w:sz w:val="24"/>
          <w:szCs w:val="24"/>
          <w:highlight w:val="white"/>
          <w:rtl w:val="0"/>
        </w:rPr>
        <w:t xml:space="preserve">)</w:t>
      </w:r>
      <w:r w:rsidDel="00000000" w:rsidR="00000000" w:rsidRPr="00000000">
        <w:rPr>
          <w:rFonts w:ascii="Calibri" w:cs="Calibri" w:eastAsia="Calibri" w:hAnsi="Calibri"/>
          <w:sz w:val="24"/>
          <w:szCs w:val="24"/>
          <w:highlight w:val="white"/>
          <w:rtl w:val="0"/>
        </w:rPr>
        <w:t xml:space="preserve">. After your learner reads each statement, ask them to decide whether they think the statement describes them. If so, they should add one point to a running total. Repeat this process for all 16 cards. Then, invite your student to determine what their three highest-scoring career clusters are. </w:t>
      </w:r>
    </w:p>
    <w:p w:rsidR="00000000" w:rsidDel="00000000" w:rsidP="00000000" w:rsidRDefault="00000000" w:rsidRPr="00000000" w14:paraId="00000067">
      <w:pPr>
        <w:pageBreakBefore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8">
      <w:pPr>
        <w:pageBreakBefore w:val="0"/>
        <w:spacing w:after="0" w:before="0" w:lineRule="auto"/>
        <w:rPr>
          <w:rFonts w:ascii="Calibri" w:cs="Calibri" w:eastAsia="Calibri" w:hAnsi="Calibri"/>
          <w:i w:val="1"/>
          <w:color w:val="910d28"/>
          <w:sz w:val="24"/>
          <w:szCs w:val="24"/>
        </w:rPr>
      </w:pPr>
      <w:r w:rsidDel="00000000" w:rsidR="00000000" w:rsidRPr="00000000">
        <w:rPr>
          <w:rFonts w:ascii="Calibri" w:cs="Calibri" w:eastAsia="Calibri" w:hAnsi="Calibri"/>
          <w:i w:val="1"/>
          <w:color w:val="910d28"/>
          <w:sz w:val="24"/>
          <w:szCs w:val="24"/>
          <w:rtl w:val="0"/>
        </w:rPr>
        <w:t xml:space="preserve">Part 2:</w:t>
      </w:r>
    </w:p>
    <w:p w:rsidR="00000000" w:rsidDel="00000000" w:rsidP="00000000" w:rsidRDefault="00000000" w:rsidRPr="00000000" w14:paraId="00000069">
      <w:pPr>
        <w:pageBreakBefore w:val="0"/>
        <w:spacing w:after="0"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your learner has finished the survey, invite them to open the </w:t>
      </w:r>
      <w:hyperlink r:id="rId18">
        <w:r w:rsidDel="00000000" w:rsidR="00000000" w:rsidRPr="00000000">
          <w:rPr>
            <w:rFonts w:ascii="Calibri" w:cs="Calibri" w:eastAsia="Calibri" w:hAnsi="Calibri"/>
            <w:color w:val="1155cc"/>
            <w:sz w:val="24"/>
            <w:szCs w:val="24"/>
            <w:u w:val="single"/>
            <w:rtl w:val="0"/>
          </w:rPr>
          <w:t xml:space="preserve">Career Cluster Cards</w:t>
        </w:r>
      </w:hyperlink>
      <w:r w:rsidDel="00000000" w:rsidR="00000000" w:rsidRPr="00000000">
        <w:rPr>
          <w:rFonts w:ascii="Calibri" w:cs="Calibri" w:eastAsia="Calibri" w:hAnsi="Calibri"/>
          <w:sz w:val="24"/>
          <w:szCs w:val="24"/>
          <w:rtl w:val="0"/>
        </w:rPr>
        <w:t xml:space="preserve"> </w:t>
      </w:r>
      <w:r w:rsidDel="00000000" w:rsidR="00000000" w:rsidRPr="00000000">
        <w:rPr>
          <w:color w:val="38761d"/>
          <w:rtl w:val="0"/>
        </w:rPr>
        <w:t xml:space="preserve">(k20.ou.edu/cc-step2)</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Fonts w:ascii="Calibri" w:cs="Calibri" w:eastAsia="Calibri" w:hAnsi="Calibri"/>
          <w:sz w:val="24"/>
          <w:szCs w:val="24"/>
          <w:rtl w:val="0"/>
        </w:rPr>
        <w:t xml:space="preserve">Be sure your learner has access to an Internet-enabled device for this step. First, invite your learner to review the descriptions and career options on the career cards for their top three clusters. Next, invite your learner to visit </w:t>
      </w:r>
      <w:hyperlink r:id="rId19">
        <w:r w:rsidDel="00000000" w:rsidR="00000000" w:rsidRPr="00000000">
          <w:rPr>
            <w:rFonts w:ascii="Calibri" w:cs="Calibri" w:eastAsia="Calibri" w:hAnsi="Calibri"/>
            <w:color w:val="1155cc"/>
            <w:sz w:val="24"/>
            <w:szCs w:val="24"/>
            <w:u w:val="single"/>
            <w:rtl w:val="0"/>
          </w:rPr>
          <w:t xml:space="preserve">https://www.mynextmove.org/</w:t>
        </w:r>
      </w:hyperlink>
      <w:r w:rsidDel="00000000" w:rsidR="00000000" w:rsidRPr="00000000">
        <w:rPr>
          <w:rFonts w:ascii="Calibri" w:cs="Calibri" w:eastAsia="Calibri" w:hAnsi="Calibri"/>
          <w:sz w:val="24"/>
          <w:szCs w:val="24"/>
          <w:rtl w:val="0"/>
        </w:rPr>
        <w:t xml:space="preserve"> to further explore their three career clusters. T</w:t>
      </w:r>
      <w:r w:rsidDel="00000000" w:rsidR="00000000" w:rsidRPr="00000000">
        <w:rPr>
          <w:rFonts w:ascii="Calibri" w:cs="Calibri" w:eastAsia="Calibri" w:hAnsi="Calibri"/>
          <w:sz w:val="24"/>
          <w:szCs w:val="24"/>
          <w:rtl w:val="0"/>
        </w:rPr>
        <w:t xml:space="preserve">hey can also look through the </w:t>
      </w:r>
      <w:hyperlink r:id="rId20">
        <w:r w:rsidDel="00000000" w:rsidR="00000000" w:rsidRPr="00000000">
          <w:rPr>
            <w:rFonts w:ascii="Calibri" w:cs="Calibri" w:eastAsia="Calibri" w:hAnsi="Calibri"/>
            <w:color w:val="1155cc"/>
            <w:sz w:val="24"/>
            <w:szCs w:val="24"/>
            <w:u w:val="single"/>
            <w:rtl w:val="0"/>
          </w:rPr>
          <w:t xml:space="preserve">K20 Center’s GEAR UP Zoom Into Your Career playlist</w:t>
        </w:r>
      </w:hyperlink>
      <w:r w:rsidDel="00000000" w:rsidR="00000000" w:rsidRPr="00000000">
        <w:rPr>
          <w:rFonts w:ascii="Calibri" w:cs="Calibri" w:eastAsia="Calibri" w:hAnsi="Calibri"/>
          <w:sz w:val="24"/>
          <w:szCs w:val="24"/>
          <w:rtl w:val="0"/>
        </w:rPr>
        <w:t xml:space="preserve"> </w:t>
      </w:r>
      <w:r w:rsidDel="00000000" w:rsidR="00000000" w:rsidRPr="00000000">
        <w:rPr>
          <w:color w:val="38761d"/>
          <w:rtl w:val="0"/>
        </w:rPr>
        <w:t xml:space="preserve">(k20.ou.edu/career-expo-playlist)</w:t>
      </w:r>
      <w:r w:rsidDel="00000000" w:rsidR="00000000" w:rsidRPr="00000000">
        <w:rPr>
          <w:rFonts w:ascii="Calibri" w:cs="Calibri" w:eastAsia="Calibri" w:hAnsi="Calibri"/>
          <w:sz w:val="24"/>
          <w:szCs w:val="24"/>
          <w:rtl w:val="0"/>
        </w:rPr>
        <w:t xml:space="preserve"> and watch videos about careers that fit into their top three clusters.</w:t>
      </w:r>
    </w:p>
    <w:p w:rsidR="00000000" w:rsidDel="00000000" w:rsidP="00000000" w:rsidRDefault="00000000" w:rsidRPr="00000000" w14:paraId="0000006A">
      <w:pPr>
        <w:pageBreakBefore w:val="0"/>
        <w:spacing w:after="0" w:before="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pageBreakBefore w:val="0"/>
        <w:rPr>
          <w:rFonts w:ascii="Calibri" w:cs="Calibri" w:eastAsia="Calibri" w:hAnsi="Calibri"/>
          <w:i w:val="1"/>
          <w:color w:val="910d28"/>
          <w:sz w:val="24"/>
          <w:szCs w:val="24"/>
        </w:rPr>
      </w:pPr>
      <w:r w:rsidDel="00000000" w:rsidR="00000000" w:rsidRPr="00000000">
        <w:rPr>
          <w:rFonts w:ascii="Calibri" w:cs="Calibri" w:eastAsia="Calibri" w:hAnsi="Calibri"/>
          <w:i w:val="1"/>
          <w:color w:val="910d28"/>
          <w:sz w:val="24"/>
          <w:szCs w:val="24"/>
          <w:rtl w:val="0"/>
        </w:rPr>
        <w:t xml:space="preserve">Part 3:</w:t>
      </w:r>
    </w:p>
    <w:p w:rsidR="00000000" w:rsidDel="00000000" w:rsidP="00000000" w:rsidRDefault="00000000" w:rsidRPr="00000000" w14:paraId="0000006C">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that your learner has completed the Career Cluster Survey, reviewed the descriptions of their top three career clusters, and explored one of the clusters further on </w:t>
      </w:r>
      <w:hyperlink r:id="rId21">
        <w:r w:rsidDel="00000000" w:rsidR="00000000" w:rsidRPr="00000000">
          <w:rPr>
            <w:rFonts w:ascii="Calibri" w:cs="Calibri" w:eastAsia="Calibri" w:hAnsi="Calibri"/>
            <w:color w:val="1155cc"/>
            <w:sz w:val="24"/>
            <w:szCs w:val="24"/>
            <w:u w:val="single"/>
            <w:rtl w:val="0"/>
          </w:rPr>
          <w:t xml:space="preserve">www.mynextmove.org</w:t>
        </w:r>
      </w:hyperlink>
      <w:r w:rsidDel="00000000" w:rsidR="00000000" w:rsidRPr="00000000">
        <w:rPr>
          <w:rFonts w:ascii="Calibri" w:cs="Calibri" w:eastAsia="Calibri" w:hAnsi="Calibri"/>
          <w:sz w:val="24"/>
          <w:szCs w:val="24"/>
          <w:rtl w:val="0"/>
        </w:rPr>
        <w:t xml:space="preserve">​, they should take a moment to reflect on what they’ve learned. Ask your learner to revisit their “I Used to Think... But Now I Know” T-Chart, adding more information based on what they’ve learned. Consider also discussing with your learner what they’ve learned in their exploration by asking questions like:</w:t>
      </w:r>
    </w:p>
    <w:p w:rsidR="00000000" w:rsidDel="00000000" w:rsidP="00000000" w:rsidRDefault="00000000" w:rsidRPr="00000000" w14:paraId="0000006D">
      <w:pPr>
        <w:pageBreakBefore w:val="0"/>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career cluster(s) did you explore? </w:t>
      </w:r>
    </w:p>
    <w:p w:rsidR="00000000" w:rsidDel="00000000" w:rsidP="00000000" w:rsidRDefault="00000000" w:rsidRPr="00000000" w14:paraId="0000006E">
      <w:pPr>
        <w:pageBreakBefore w:val="0"/>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 learn anything new or interesting?</w:t>
      </w:r>
    </w:p>
    <w:p w:rsidR="00000000" w:rsidDel="00000000" w:rsidP="00000000" w:rsidRDefault="00000000" w:rsidRPr="00000000" w14:paraId="0000006F">
      <w:pPr>
        <w:pageBreakBefore w:val="0"/>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Has your thinking changed regarding what careers or clusters you may be interested in?</w:t>
      </w:r>
    </w:p>
    <w:p w:rsidR="00000000" w:rsidDel="00000000" w:rsidP="00000000" w:rsidRDefault="00000000" w:rsidRPr="00000000" w14:paraId="00000070">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pStyle w:val="Heading2"/>
        <w:pageBreakBefore w:val="0"/>
        <w:spacing w:after="240" w:before="240" w:lineRule="auto"/>
        <w:rPr>
          <w:rFonts w:ascii="Calibri" w:cs="Calibri" w:eastAsia="Calibri" w:hAnsi="Calibri"/>
          <w:b w:val="1"/>
          <w:color w:val="910d28"/>
        </w:rPr>
      </w:pPr>
      <w:bookmarkStart w:colFirst="0" w:colLast="0" w:name="_3i9ucst6vjh7" w:id="43"/>
      <w:bookmarkEnd w:id="43"/>
      <w:r w:rsidDel="00000000" w:rsidR="00000000" w:rsidRPr="00000000">
        <w:rPr>
          <w:rFonts w:ascii="Calibri" w:cs="Calibri" w:eastAsia="Calibri" w:hAnsi="Calibri"/>
          <w:b w:val="1"/>
          <w:color w:val="910d28"/>
          <w:rtl w:val="0"/>
        </w:rPr>
        <w:t xml:space="preserve">Sources</w:t>
      </w:r>
    </w:p>
    <w:p w:rsidR="00000000" w:rsidDel="00000000" w:rsidP="00000000" w:rsidRDefault="00000000" w:rsidRPr="00000000" w14:paraId="00000072">
      <w:pPr>
        <w:pageBreakBefore w:val="0"/>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 K. S., &amp; Fredrick, C. M. (2013). Information Comprehension: Handwritten vs. Typed Notes. </w:t>
      </w:r>
      <w:r w:rsidDel="00000000" w:rsidR="00000000" w:rsidRPr="00000000">
        <w:rPr>
          <w:rFonts w:ascii="Calibri" w:cs="Calibri" w:eastAsia="Calibri" w:hAnsi="Calibri"/>
          <w:i w:val="1"/>
          <w:sz w:val="24"/>
          <w:szCs w:val="24"/>
          <w:rtl w:val="0"/>
        </w:rPr>
        <w:t xml:space="preserve">Undergraduate Research Journal for the Human Sciences. 12</w:t>
      </w:r>
      <w:r w:rsidDel="00000000" w:rsidR="00000000" w:rsidRPr="00000000">
        <w:rPr>
          <w:rFonts w:ascii="Calibri" w:cs="Calibri" w:eastAsia="Calibri" w:hAnsi="Calibri"/>
          <w:sz w:val="24"/>
          <w:szCs w:val="24"/>
          <w:rtl w:val="0"/>
        </w:rPr>
        <w:t xml:space="preserve">(1).</w:t>
      </w:r>
    </w:p>
    <w:p w:rsidR="00000000" w:rsidDel="00000000" w:rsidP="00000000" w:rsidRDefault="00000000" w:rsidRPr="00000000" w14:paraId="00000073">
      <w:pPr>
        <w:pageBreakBefore w:val="0"/>
        <w:spacing w:after="240" w:before="240" w:lineRule="auto"/>
        <w:rPr>
          <w:rFonts w:ascii="Calibri" w:cs="Calibri" w:eastAsia="Calibri" w:hAnsi="Calibri"/>
          <w:sz w:val="24"/>
          <w:szCs w:val="24"/>
        </w:rPr>
      </w:pPr>
      <w:r w:rsidDel="00000000" w:rsidR="00000000" w:rsidRPr="00000000">
        <w:rPr>
          <w:rFonts w:ascii="Calibri" w:cs="Calibri" w:eastAsia="Calibri" w:hAnsi="Calibri"/>
          <w:color w:val="333333"/>
          <w:sz w:val="24"/>
          <w:szCs w:val="24"/>
          <w:rtl w:val="0"/>
        </w:rPr>
        <w:t xml:space="preserve">My Next Move. (n.d.). </w:t>
      </w:r>
      <w:r w:rsidDel="00000000" w:rsidR="00000000" w:rsidRPr="00000000">
        <w:rPr>
          <w:rFonts w:ascii="Calibri" w:cs="Calibri" w:eastAsia="Calibri" w:hAnsi="Calibri"/>
          <w:i w:val="1"/>
          <w:color w:val="333333"/>
          <w:sz w:val="24"/>
          <w:szCs w:val="24"/>
          <w:rtl w:val="0"/>
        </w:rPr>
        <w:t xml:space="preserve">What do you want to do for a living?</w:t>
      </w:r>
      <w:r w:rsidDel="00000000" w:rsidR="00000000" w:rsidRPr="00000000">
        <w:rPr>
          <w:rFonts w:ascii="Calibri" w:cs="Calibri" w:eastAsia="Calibri" w:hAnsi="Calibri"/>
          <w:color w:val="333333"/>
          <w:sz w:val="24"/>
          <w:szCs w:val="24"/>
          <w:rtl w:val="0"/>
        </w:rPr>
        <w:t xml:space="preserve"> Retrieved from https://www.mynextmove.org/</w:t>
      </w:r>
      <w:r w:rsidDel="00000000" w:rsidR="00000000" w:rsidRPr="00000000">
        <w:rPr>
          <w:rtl w:val="0"/>
        </w:rPr>
      </w:r>
    </w:p>
    <w:sectPr>
      <w:headerReference r:id="rId22" w:type="default"/>
      <w:footerReference r:id="rId23" w:type="default"/>
      <w:footerReference r:id="rId24" w:type="first"/>
      <w:pgSz w:h="15840" w:w="12240" w:orient="portrait"/>
      <w:pgMar w:bottom="1440" w:top="1440" w:left="1440" w:right="1440" w:header="0" w:foot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pageBreakBefore w:val="0"/>
      <w:ind w:left="-1260" w:right="-1440" w:firstLine="0"/>
      <w:jc w:val="center"/>
      <w:rPr/>
    </w:pPr>
    <w:r w:rsidDel="00000000" w:rsidR="00000000" w:rsidRPr="00000000">
      <w:rPr>
        <w:rFonts w:ascii="Calibri" w:cs="Calibri" w:eastAsia="Calibri" w:hAnsi="Calibri"/>
        <w:b w:val="1"/>
        <w:color w:val="910d28"/>
        <w:sz w:val="32"/>
        <w:szCs w:val="32"/>
      </w:rPr>
      <w:drawing>
        <wp:inline distB="114300" distT="114300" distL="114300" distR="114300">
          <wp:extent cx="7262813" cy="888389"/>
          <wp:effectExtent b="0" l="0" r="0" t="0"/>
          <wp:docPr id="1" name="image3.png"/>
          <a:graphic>
            <a:graphicData uri="http://schemas.openxmlformats.org/drawingml/2006/picture">
              <pic:pic>
                <pic:nvPicPr>
                  <pic:cNvPr id="0" name="image3.png"/>
                  <pic:cNvPicPr preferRelativeResize="0"/>
                </pic:nvPicPr>
                <pic:blipFill>
                  <a:blip r:embed="rId1"/>
                  <a:srcRect b="0" l="3367" r="0" t="0"/>
                  <a:stretch>
                    <a:fillRect/>
                  </a:stretch>
                </pic:blipFill>
                <pic:spPr>
                  <a:xfrm>
                    <a:off x="0" y="0"/>
                    <a:ext cx="7262813" cy="88838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ageBreakBefore w:val="0"/>
      <w:tabs>
        <w:tab w:val="center" w:leader="none" w:pos="4680"/>
        <w:tab w:val="right" w:leader="none" w:pos="9360"/>
      </w:tabs>
      <w:spacing w:line="240" w:lineRule="auto"/>
      <w:ind w:hanging="14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rFonts w:ascii="Calibri" w:cs="Calibri" w:eastAsia="Calibri" w:hAnsi="Calibri"/>
      <w:b w:val="1"/>
      <w:color w:val="910d28"/>
      <w:sz w:val="32"/>
      <w:szCs w:val="32"/>
    </w:rPr>
  </w:style>
  <w:style w:type="paragraph" w:styleId="Heading2">
    <w:name w:val="heading 2"/>
    <w:basedOn w:val="Normal"/>
    <w:next w:val="Normal"/>
    <w:pPr>
      <w:keepNext w:val="1"/>
      <w:keepLines w:val="1"/>
      <w:pageBreakBefore w:val="0"/>
      <w:spacing w:after="200" w:before="240" w:line="240" w:lineRule="auto"/>
    </w:pPr>
    <w:rPr>
      <w:rFonts w:ascii="Calibri" w:cs="Calibri" w:eastAsia="Calibri" w:hAnsi="Calibri"/>
      <w:b w:val="1"/>
      <w:color w:val="980000"/>
      <w:sz w:val="28"/>
      <w:szCs w:val="28"/>
    </w:rPr>
  </w:style>
  <w:style w:type="paragraph" w:styleId="Heading3">
    <w:name w:val="heading 3"/>
    <w:basedOn w:val="Normal"/>
    <w:next w:val="Normal"/>
    <w:pPr>
      <w:keepNext w:val="1"/>
      <w:keepLines w:val="1"/>
      <w:pageBreakBefore w:val="0"/>
    </w:pPr>
    <w:rPr>
      <w:rFonts w:ascii="Calibri" w:cs="Calibri" w:eastAsia="Calibri" w:hAnsi="Calibri"/>
      <w:b w:val="1"/>
      <w:color w:val="910d28"/>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k20.ou.edu/career-expo-playlist" TargetMode="External"/><Relationship Id="rId11" Type="http://schemas.openxmlformats.org/officeDocument/2006/relationships/hyperlink" Target="http://k20.ou.edu/k20bingo" TargetMode="External"/><Relationship Id="rId22" Type="http://schemas.openxmlformats.org/officeDocument/2006/relationships/header" Target="header1.xml"/><Relationship Id="rId10" Type="http://schemas.openxmlformats.org/officeDocument/2006/relationships/hyperlink" Target="http://k20.ou.edu/career-expo-playlist" TargetMode="External"/><Relationship Id="rId21" Type="http://schemas.openxmlformats.org/officeDocument/2006/relationships/hyperlink" Target="http://www.mynextmove.org" TargetMode="External"/><Relationship Id="rId13" Type="http://schemas.openxmlformats.org/officeDocument/2006/relationships/hyperlink" Target="https://www.youtube.com/playlist?list=PL-aUhEQeaZXIhi-ivvrQTrrEAlWvFWisR" TargetMode="External"/><Relationship Id="rId24" Type="http://schemas.openxmlformats.org/officeDocument/2006/relationships/footer" Target="footer2.xml"/><Relationship Id="rId12" Type="http://schemas.openxmlformats.org/officeDocument/2006/relationships/hyperlink" Target="https://sooners.sharepoint.com/sites/GBL9/Shared%20Documents/Collaboration/Athletic%20Department%20Lessons/Issue%202/BINGO!%20I've%20Found%20My%20Career/BINGO!%20I've%20Found%20My%20Career.docx#_msocom_1"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k20.ou.edu/career-expo-playlist" TargetMode="External"/><Relationship Id="rId14" Type="http://schemas.openxmlformats.org/officeDocument/2006/relationships/hyperlink" Target="http://k20.ou.edu/career-expo-playlist" TargetMode="External"/><Relationship Id="rId17" Type="http://schemas.openxmlformats.org/officeDocument/2006/relationships/hyperlink" Target="http://k20.ou.edu/cc-step1" TargetMode="External"/><Relationship Id="rId16" Type="http://schemas.openxmlformats.org/officeDocument/2006/relationships/hyperlink" Target="http://k20.ou.edu/k20blankbingo" TargetMode="External"/><Relationship Id="rId5" Type="http://schemas.openxmlformats.org/officeDocument/2006/relationships/styles" Target="styles.xml"/><Relationship Id="rId19" Type="http://schemas.openxmlformats.org/officeDocument/2006/relationships/hyperlink" Target="https://www.mynextmove.org/" TargetMode="External"/><Relationship Id="rId6" Type="http://schemas.openxmlformats.org/officeDocument/2006/relationships/image" Target="media/image4.jpg"/><Relationship Id="rId18" Type="http://schemas.openxmlformats.org/officeDocument/2006/relationships/hyperlink" Target="http://k20.ou.edu/cc-step2" TargetMode="External"/><Relationship Id="rId7" Type="http://schemas.openxmlformats.org/officeDocument/2006/relationships/hyperlink" Target="https://tinyurl.com/k20resources" TargetMode="Externa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